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B8" w:rsidRDefault="004342B8" w:rsidP="00E17180">
      <w:pPr>
        <w:pStyle w:val="6"/>
        <w:jc w:val="left"/>
        <w:rPr>
          <w:rFonts w:ascii="NewtonITT" w:hAnsi="NewtonITT"/>
          <w:sz w:val="32"/>
        </w:rPr>
      </w:pPr>
    </w:p>
    <w:p w:rsidR="004342B8" w:rsidRDefault="004342B8" w:rsidP="00E17180">
      <w:pPr>
        <w:pStyle w:val="6"/>
        <w:jc w:val="left"/>
        <w:rPr>
          <w:rFonts w:ascii="NewtonITT" w:hAnsi="NewtonITT"/>
          <w:sz w:val="32"/>
        </w:rPr>
      </w:pPr>
    </w:p>
    <w:p w:rsidR="004342B8" w:rsidRDefault="004342B8" w:rsidP="00E17180">
      <w:pPr>
        <w:pStyle w:val="6"/>
        <w:jc w:val="left"/>
        <w:rPr>
          <w:rFonts w:ascii="NewtonITT" w:hAnsi="NewtonITT"/>
          <w:sz w:val="32"/>
        </w:rPr>
      </w:pPr>
    </w:p>
    <w:p w:rsidR="004342B8" w:rsidRDefault="004342B8" w:rsidP="00E17180">
      <w:pPr>
        <w:pStyle w:val="6"/>
        <w:jc w:val="left"/>
        <w:rPr>
          <w:rFonts w:ascii="NewtonITT" w:hAnsi="NewtonITT"/>
          <w:sz w:val="32"/>
        </w:rPr>
      </w:pPr>
    </w:p>
    <w:p w:rsidR="004342B8" w:rsidRDefault="004342B8" w:rsidP="00E17180">
      <w:pPr>
        <w:pStyle w:val="6"/>
        <w:jc w:val="left"/>
        <w:rPr>
          <w:rFonts w:ascii="NewtonITT" w:hAnsi="NewtonITT"/>
          <w:sz w:val="32"/>
        </w:rPr>
      </w:pPr>
    </w:p>
    <w:p w:rsidR="00663634" w:rsidRDefault="00E17180" w:rsidP="00E17180">
      <w:pPr>
        <w:pStyle w:val="6"/>
        <w:jc w:val="left"/>
        <w:rPr>
          <w:rFonts w:ascii="NewtonITT" w:hAnsi="NewtonITT"/>
          <w:sz w:val="32"/>
          <w:lang w:val="ba-RU"/>
        </w:rPr>
      </w:pPr>
      <w:r w:rsidRPr="007E5D38">
        <w:rPr>
          <w:rFonts w:ascii="NewtonITT" w:hAnsi="NewtonITT"/>
          <w:sz w:val="32"/>
        </w:rPr>
        <w:t xml:space="preserve">          </w:t>
      </w:r>
      <w:r w:rsidR="00F91ABF">
        <w:rPr>
          <w:rFonts w:ascii="NewtonITT" w:hAnsi="NewtonITT"/>
          <w:sz w:val="32"/>
        </w:rPr>
        <w:t xml:space="preserve"> </w:t>
      </w:r>
      <w:r w:rsidRPr="007E5D38">
        <w:rPr>
          <w:rFonts w:ascii="NewtonITT" w:hAnsi="NewtonITT"/>
          <w:sz w:val="32"/>
        </w:rPr>
        <w:t xml:space="preserve">    </w:t>
      </w:r>
      <w:r w:rsidR="00663634">
        <w:rPr>
          <w:rFonts w:ascii="NewtonITT" w:hAnsi="NewtonITT"/>
          <w:sz w:val="32"/>
          <w:lang w:val="ba-RU"/>
        </w:rPr>
        <w:t xml:space="preserve">                                                     </w:t>
      </w:r>
      <w:r w:rsidRPr="007E5D38">
        <w:rPr>
          <w:rFonts w:ascii="NewtonITT" w:hAnsi="NewtonITT"/>
          <w:sz w:val="32"/>
        </w:rPr>
        <w:t xml:space="preserve"> </w:t>
      </w:r>
    </w:p>
    <w:p w:rsidR="00E17180" w:rsidRPr="00CB3EB6" w:rsidRDefault="00E17180" w:rsidP="00A8182C">
      <w:pPr>
        <w:pStyle w:val="6"/>
        <w:jc w:val="left"/>
        <w:rPr>
          <w:sz w:val="24"/>
        </w:rPr>
      </w:pPr>
      <w:r w:rsidRPr="007E5D38">
        <w:rPr>
          <w:rFonts w:ascii="NewtonITT" w:hAnsi="NewtonITT"/>
          <w:sz w:val="32"/>
        </w:rPr>
        <w:t xml:space="preserve">  </w:t>
      </w:r>
      <w:r w:rsidR="00A8182C">
        <w:rPr>
          <w:rFonts w:ascii="NewtonITT" w:hAnsi="NewtonITT"/>
          <w:sz w:val="32"/>
        </w:rPr>
        <w:t>Проект постановления</w:t>
      </w:r>
    </w:p>
    <w:p w:rsidR="00E60585" w:rsidRDefault="00E60585" w:rsidP="00C17506">
      <w:pPr>
        <w:jc w:val="both"/>
        <w:rPr>
          <w:b/>
        </w:rPr>
      </w:pPr>
    </w:p>
    <w:p w:rsidR="009B6404" w:rsidRDefault="009B6404" w:rsidP="009B6404">
      <w:pPr>
        <w:jc w:val="both"/>
        <w:rPr>
          <w:b/>
          <w:sz w:val="32"/>
        </w:rPr>
      </w:pPr>
    </w:p>
    <w:p w:rsidR="00006146" w:rsidRPr="004342B8" w:rsidRDefault="00006146" w:rsidP="004342B8">
      <w:pPr>
        <w:jc w:val="both"/>
        <w:rPr>
          <w:bCs/>
          <w:sz w:val="32"/>
        </w:rPr>
      </w:pPr>
    </w:p>
    <w:p w:rsidR="0023798E" w:rsidRPr="004342B8" w:rsidRDefault="0023798E" w:rsidP="004342B8">
      <w:pPr>
        <w:pStyle w:val="ConsPlusTitle"/>
        <w:contextualSpacing/>
        <w:jc w:val="both"/>
        <w:rPr>
          <w:rFonts w:ascii="Times New Roman" w:hAnsi="Times New Roman" w:cs="Times New Roman"/>
          <w:b w:val="0"/>
          <w:bCs/>
          <w:i/>
          <w:sz w:val="28"/>
          <w:szCs w:val="28"/>
        </w:rPr>
      </w:pPr>
      <w:r w:rsidRPr="004342B8">
        <w:rPr>
          <w:rFonts w:ascii="Times New Roman" w:hAnsi="Times New Roman" w:cs="Times New Roman"/>
          <w:b w:val="0"/>
          <w:bCs/>
          <w:i/>
          <w:sz w:val="28"/>
          <w:szCs w:val="28"/>
        </w:rPr>
        <w:t xml:space="preserve">Об утверждении Порядка и условий заключения соглашений о защите и поощрении капиталовложений со стороны муниципального района </w:t>
      </w:r>
      <w:r w:rsidR="004342B8" w:rsidRPr="004342B8">
        <w:rPr>
          <w:rFonts w:ascii="Times New Roman" w:hAnsi="Times New Roman" w:cs="Times New Roman"/>
          <w:b w:val="0"/>
          <w:bCs/>
          <w:i/>
          <w:sz w:val="28"/>
          <w:szCs w:val="28"/>
        </w:rPr>
        <w:t>Белебеевский</w:t>
      </w:r>
      <w:r w:rsidRPr="004342B8">
        <w:rPr>
          <w:rFonts w:ascii="Times New Roman" w:hAnsi="Times New Roman" w:cs="Times New Roman"/>
          <w:b w:val="0"/>
          <w:bCs/>
          <w:i/>
          <w:sz w:val="28"/>
          <w:szCs w:val="28"/>
        </w:rPr>
        <w:t xml:space="preserve"> район Республики Башкортостан </w:t>
      </w:r>
    </w:p>
    <w:p w:rsidR="00CD0053" w:rsidRPr="00A32B19" w:rsidRDefault="00CD0053" w:rsidP="009B6404">
      <w:pPr>
        <w:pStyle w:val="a5"/>
        <w:ind w:firstLine="0"/>
        <w:rPr>
          <w:b/>
          <w:i/>
          <w:sz w:val="22"/>
          <w:szCs w:val="22"/>
        </w:rPr>
      </w:pPr>
    </w:p>
    <w:p w:rsidR="008A118F" w:rsidRPr="00A32B19" w:rsidRDefault="008A118F" w:rsidP="00FA4A20">
      <w:pPr>
        <w:tabs>
          <w:tab w:val="left" w:pos="3686"/>
        </w:tabs>
        <w:jc w:val="both"/>
        <w:rPr>
          <w:sz w:val="24"/>
          <w:szCs w:val="24"/>
          <w:lang w:val="ba-RU"/>
        </w:rPr>
      </w:pPr>
      <w:r w:rsidRPr="00A32B19">
        <w:rPr>
          <w:sz w:val="28"/>
          <w:szCs w:val="28"/>
        </w:rPr>
        <w:t xml:space="preserve">           </w:t>
      </w:r>
      <w:r w:rsidR="003C4A93" w:rsidRPr="00A32B19">
        <w:rPr>
          <w:sz w:val="28"/>
          <w:szCs w:val="28"/>
        </w:rPr>
        <w:t xml:space="preserve">В соответствии </w:t>
      </w:r>
      <w:r w:rsidR="0023798E" w:rsidRPr="00740DDA">
        <w:rPr>
          <w:sz w:val="28"/>
          <w:szCs w:val="28"/>
        </w:rPr>
        <w:t xml:space="preserve">с </w:t>
      </w:r>
      <w:hyperlink r:id="rId5">
        <w:r w:rsidR="0023798E" w:rsidRPr="00740DDA">
          <w:rPr>
            <w:sz w:val="28"/>
            <w:szCs w:val="28"/>
          </w:rPr>
          <w:t>частью 8 статьи 4</w:t>
        </w:r>
      </w:hyperlink>
      <w:r w:rsidR="0023798E" w:rsidRPr="00740DDA">
        <w:rPr>
          <w:sz w:val="28"/>
          <w:szCs w:val="28"/>
        </w:rPr>
        <w:t xml:space="preserve"> Федерального закона от 1 апреля 2020 года №69-ФЗ «О защите и поощрении капиталовложений в Российской Федерации» (далее – Федеральный закон</w:t>
      </w:r>
      <w:r w:rsidR="0023798E">
        <w:rPr>
          <w:sz w:val="28"/>
          <w:szCs w:val="28"/>
        </w:rPr>
        <w:t xml:space="preserve"> </w:t>
      </w:r>
      <w:r w:rsidR="0023798E" w:rsidRPr="00740DDA">
        <w:rPr>
          <w:sz w:val="28"/>
          <w:szCs w:val="28"/>
        </w:rPr>
        <w:t xml:space="preserve">№69-ФЗ), </w:t>
      </w:r>
      <w:hyperlink r:id="rId6">
        <w:r w:rsidR="0023798E" w:rsidRPr="00740DDA">
          <w:rPr>
            <w:sz w:val="28"/>
            <w:szCs w:val="28"/>
          </w:rPr>
          <w:t>постановлением</w:t>
        </w:r>
      </w:hyperlink>
      <w:r w:rsidR="00D11711">
        <w:t xml:space="preserve"> </w:t>
      </w:r>
      <w:r w:rsidR="0023798E" w:rsidRPr="00740DDA">
        <w:rPr>
          <w:sz w:val="28"/>
          <w:szCs w:val="28"/>
        </w:rPr>
        <w:t>Пра</w:t>
      </w:r>
      <w:r w:rsidR="00C22712">
        <w:rPr>
          <w:sz w:val="28"/>
          <w:szCs w:val="28"/>
        </w:rPr>
        <w:t xml:space="preserve">вительства Российской Федерации </w:t>
      </w:r>
      <w:r w:rsidR="0023798E" w:rsidRPr="00740DDA">
        <w:rPr>
          <w:sz w:val="28"/>
          <w:szCs w:val="28"/>
        </w:rPr>
        <w:t xml:space="preserve">от 13 сентября 2022 года №1602 «О соглашениях о защите и поощрении капиталовложений» (далее - </w:t>
      </w:r>
      <w:r w:rsidR="00C22712">
        <w:rPr>
          <w:sz w:val="28"/>
          <w:szCs w:val="28"/>
        </w:rPr>
        <w:t xml:space="preserve">постановление Правительства РФ </w:t>
      </w:r>
      <w:r w:rsidR="0023798E" w:rsidRPr="00740DDA">
        <w:rPr>
          <w:sz w:val="28"/>
          <w:szCs w:val="28"/>
        </w:rPr>
        <w:t>№1602), постановлением Правите</w:t>
      </w:r>
      <w:r w:rsidR="00C22712">
        <w:rPr>
          <w:sz w:val="28"/>
          <w:szCs w:val="28"/>
        </w:rPr>
        <w:t>льства Республики Башкортостан от 10 октября 2022 года №</w:t>
      </w:r>
      <w:r w:rsidR="0023798E" w:rsidRPr="00740DDA">
        <w:rPr>
          <w:sz w:val="28"/>
          <w:szCs w:val="28"/>
        </w:rPr>
        <w:t xml:space="preserve">647 «Об утверждении Правил заключения соглашений о защите и поощрении капиталовложений, стороной которых является Республика Башкортостан и </w:t>
      </w:r>
      <w:r w:rsidR="00B223C0">
        <w:rPr>
          <w:sz w:val="28"/>
          <w:szCs w:val="28"/>
        </w:rPr>
        <w:t>не является Российская Федерация</w:t>
      </w:r>
      <w:r w:rsidR="0023798E" w:rsidRPr="00740DDA">
        <w:rPr>
          <w:sz w:val="28"/>
          <w:szCs w:val="28"/>
        </w:rPr>
        <w:t>, изменения и прекращения действия таких соглашений»</w:t>
      </w:r>
      <w:r w:rsidRPr="00A32B19">
        <w:rPr>
          <w:sz w:val="28"/>
          <w:szCs w:val="28"/>
        </w:rPr>
        <w:t xml:space="preserve">, </w:t>
      </w:r>
      <w:r w:rsidRPr="00A32B19">
        <w:rPr>
          <w:sz w:val="28"/>
          <w:szCs w:val="28"/>
          <w:lang w:val="ba-RU"/>
        </w:rPr>
        <w:t xml:space="preserve">Администрация муниципального района </w:t>
      </w:r>
      <w:r w:rsidR="004342B8">
        <w:rPr>
          <w:sz w:val="28"/>
          <w:szCs w:val="28"/>
          <w:lang w:val="ba-RU"/>
        </w:rPr>
        <w:t>Белебеевский</w:t>
      </w:r>
      <w:r w:rsidRPr="00A32B19">
        <w:rPr>
          <w:sz w:val="28"/>
          <w:szCs w:val="28"/>
          <w:lang w:val="ba-RU"/>
        </w:rPr>
        <w:t xml:space="preserve"> район Республики Башкортостан</w:t>
      </w:r>
    </w:p>
    <w:p w:rsidR="008A118F" w:rsidRPr="00A32B19" w:rsidRDefault="008A118F" w:rsidP="00FA4A20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8A118F" w:rsidRPr="004342B8" w:rsidRDefault="008A118F" w:rsidP="00FA4A20">
      <w:pPr>
        <w:pStyle w:val="a8"/>
        <w:jc w:val="center"/>
        <w:rPr>
          <w:rFonts w:ascii="Times New Roman" w:hAnsi="Times New Roman"/>
          <w:bCs/>
          <w:sz w:val="24"/>
          <w:szCs w:val="24"/>
        </w:rPr>
      </w:pPr>
      <w:r w:rsidRPr="004342B8">
        <w:rPr>
          <w:rFonts w:ascii="Times New Roman" w:hAnsi="Times New Roman"/>
          <w:bCs/>
          <w:sz w:val="24"/>
          <w:szCs w:val="24"/>
        </w:rPr>
        <w:t>П О С Т А Н О В Л Я ЕТ:</w:t>
      </w:r>
    </w:p>
    <w:p w:rsidR="008A118F" w:rsidRPr="00A32B19" w:rsidRDefault="008A118F" w:rsidP="00FA4A2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670484" w:rsidRDefault="008A30B2" w:rsidP="00670484">
      <w:pPr>
        <w:pStyle w:val="ConsPlusTitle"/>
        <w:ind w:firstLine="708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70484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670484" w:rsidRPr="00670484">
        <w:rPr>
          <w:rFonts w:ascii="Times New Roman" w:hAnsi="Times New Roman" w:cs="Times New Roman"/>
          <w:b w:val="0"/>
          <w:sz w:val="28"/>
          <w:szCs w:val="28"/>
        </w:rPr>
        <w:t xml:space="preserve"> Утвердить Порядок и условия</w:t>
      </w:r>
      <w:r w:rsidR="0067048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70484" w:rsidRPr="00670484">
        <w:rPr>
          <w:rFonts w:ascii="Times New Roman" w:hAnsi="Times New Roman" w:cs="Times New Roman"/>
          <w:b w:val="0"/>
          <w:sz w:val="28"/>
          <w:szCs w:val="28"/>
        </w:rPr>
        <w:t xml:space="preserve">заключения соглашений о защите и поощрении капиталовложений со стороны муниципального района </w:t>
      </w:r>
      <w:r w:rsidR="004342B8">
        <w:rPr>
          <w:rFonts w:ascii="Times New Roman" w:hAnsi="Times New Roman" w:cs="Times New Roman"/>
          <w:b w:val="0"/>
          <w:sz w:val="28"/>
          <w:szCs w:val="28"/>
        </w:rPr>
        <w:t>Белебеевский</w:t>
      </w:r>
      <w:r w:rsidR="00670484">
        <w:rPr>
          <w:rFonts w:ascii="Times New Roman" w:hAnsi="Times New Roman" w:cs="Times New Roman"/>
          <w:b w:val="0"/>
          <w:sz w:val="28"/>
          <w:szCs w:val="28"/>
        </w:rPr>
        <w:t xml:space="preserve"> район Республики Башкортостан (прилагается).</w:t>
      </w:r>
    </w:p>
    <w:p w:rsidR="00670484" w:rsidRDefault="00670484" w:rsidP="00670484">
      <w:pPr>
        <w:pStyle w:val="ConsPlusTitle"/>
        <w:ind w:firstLine="708"/>
        <w:contextualSpacing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 Утвердить форму заявления</w:t>
      </w:r>
      <w:r w:rsidRPr="00670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0484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о предоставлении согласия на заключение (присоединение) к соглашению о защите и поощрении капиталовложений со стороны муниципального </w:t>
      </w:r>
      <w:r w:rsidR="003609B7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района </w:t>
      </w:r>
      <w:r w:rsidR="004342B8">
        <w:rPr>
          <w:rFonts w:ascii="Times New Roman" w:eastAsia="Times New Roman" w:hAnsi="Times New Roman" w:cs="Times New Roman"/>
          <w:b w:val="0"/>
          <w:sz w:val="28"/>
          <w:szCs w:val="28"/>
        </w:rPr>
        <w:t>Белебеевский</w:t>
      </w:r>
      <w:r w:rsidR="003609B7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район Республики Башкортостан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(прилагается).</w:t>
      </w:r>
    </w:p>
    <w:p w:rsidR="00006146" w:rsidRPr="00006146" w:rsidRDefault="003609B7" w:rsidP="003609B7">
      <w:pPr>
        <w:pStyle w:val="ConsPlusTitle"/>
        <w:ind w:firstLine="708"/>
        <w:contextualSpacing/>
        <w:jc w:val="both"/>
        <w:rPr>
          <w:b w:val="0"/>
          <w:sz w:val="28"/>
          <w:szCs w:val="28"/>
        </w:rPr>
      </w:pPr>
      <w:r w:rsidRPr="003609B7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3. </w:t>
      </w:r>
      <w:r w:rsidR="009B6404" w:rsidRPr="003609B7">
        <w:rPr>
          <w:rFonts w:ascii="Times New Roman" w:hAnsi="Times New Roman" w:cs="Times New Roman"/>
          <w:b w:val="0"/>
          <w:sz w:val="28"/>
          <w:szCs w:val="28"/>
        </w:rPr>
        <w:t xml:space="preserve">Контроль за выполнением настоящего постановления возложить на заместителя главы Администрации </w:t>
      </w:r>
      <w:r w:rsidR="004342B8">
        <w:rPr>
          <w:rFonts w:ascii="Times New Roman" w:hAnsi="Times New Roman" w:cs="Times New Roman"/>
          <w:b w:val="0"/>
          <w:sz w:val="28"/>
          <w:szCs w:val="28"/>
        </w:rPr>
        <w:t xml:space="preserve">Т.В. </w:t>
      </w:r>
      <w:proofErr w:type="spellStart"/>
      <w:r w:rsidR="004342B8">
        <w:rPr>
          <w:rFonts w:ascii="Times New Roman" w:hAnsi="Times New Roman" w:cs="Times New Roman"/>
          <w:b w:val="0"/>
          <w:sz w:val="28"/>
          <w:szCs w:val="28"/>
        </w:rPr>
        <w:t>Горденко</w:t>
      </w:r>
      <w:proofErr w:type="spellEnd"/>
      <w:r w:rsidR="009B6404" w:rsidRPr="003609B7">
        <w:rPr>
          <w:rFonts w:ascii="Times New Roman" w:hAnsi="Times New Roman" w:cs="Times New Roman"/>
          <w:b w:val="0"/>
          <w:sz w:val="28"/>
          <w:szCs w:val="28"/>
        </w:rPr>
        <w:t>.</w:t>
      </w:r>
      <w:r w:rsidR="009B6404" w:rsidRPr="00006146">
        <w:rPr>
          <w:sz w:val="28"/>
          <w:szCs w:val="28"/>
        </w:rPr>
        <w:t xml:space="preserve"> </w:t>
      </w:r>
    </w:p>
    <w:p w:rsidR="00CD0053" w:rsidRDefault="00CD0053" w:rsidP="00006146">
      <w:pPr>
        <w:ind w:left="360" w:firstLine="360"/>
        <w:jc w:val="both"/>
        <w:rPr>
          <w:b/>
          <w:sz w:val="28"/>
          <w:szCs w:val="28"/>
        </w:rPr>
      </w:pPr>
    </w:p>
    <w:p w:rsidR="00CD0053" w:rsidRDefault="00CD0053" w:rsidP="00006146">
      <w:pPr>
        <w:ind w:left="360" w:firstLine="360"/>
        <w:jc w:val="both"/>
        <w:rPr>
          <w:b/>
          <w:sz w:val="28"/>
          <w:szCs w:val="28"/>
        </w:rPr>
      </w:pPr>
    </w:p>
    <w:p w:rsidR="004342B8" w:rsidRPr="004342B8" w:rsidRDefault="004342B8" w:rsidP="00006146">
      <w:pPr>
        <w:ind w:left="360" w:firstLine="360"/>
        <w:jc w:val="both"/>
        <w:rPr>
          <w:bCs/>
          <w:sz w:val="28"/>
          <w:szCs w:val="28"/>
        </w:rPr>
      </w:pPr>
    </w:p>
    <w:p w:rsidR="00107A69" w:rsidRPr="004342B8" w:rsidRDefault="009B6404" w:rsidP="00936AEF">
      <w:pPr>
        <w:rPr>
          <w:bCs/>
          <w:sz w:val="28"/>
          <w:szCs w:val="28"/>
        </w:rPr>
      </w:pPr>
      <w:r w:rsidRPr="004342B8">
        <w:rPr>
          <w:bCs/>
          <w:sz w:val="28"/>
          <w:szCs w:val="28"/>
        </w:rPr>
        <w:t>Глава Администрации</w:t>
      </w:r>
      <w:r w:rsidRPr="004342B8">
        <w:rPr>
          <w:bCs/>
          <w:sz w:val="28"/>
          <w:szCs w:val="28"/>
        </w:rPr>
        <w:tab/>
      </w:r>
      <w:r w:rsidR="00936AEF" w:rsidRPr="004342B8">
        <w:rPr>
          <w:bCs/>
          <w:sz w:val="28"/>
          <w:szCs w:val="28"/>
        </w:rPr>
        <w:t xml:space="preserve">            </w:t>
      </w:r>
      <w:r w:rsidRPr="004342B8">
        <w:rPr>
          <w:bCs/>
          <w:sz w:val="28"/>
          <w:szCs w:val="28"/>
        </w:rPr>
        <w:tab/>
      </w:r>
      <w:r w:rsidRPr="004342B8">
        <w:rPr>
          <w:bCs/>
          <w:sz w:val="28"/>
          <w:szCs w:val="28"/>
        </w:rPr>
        <w:tab/>
      </w:r>
      <w:r w:rsidRPr="004342B8">
        <w:rPr>
          <w:bCs/>
          <w:sz w:val="28"/>
          <w:szCs w:val="28"/>
        </w:rPr>
        <w:tab/>
      </w:r>
      <w:r w:rsidR="00936AEF" w:rsidRPr="004342B8">
        <w:rPr>
          <w:bCs/>
          <w:sz w:val="28"/>
          <w:szCs w:val="28"/>
        </w:rPr>
        <w:t xml:space="preserve">                    </w:t>
      </w:r>
      <w:r w:rsidR="00C22712" w:rsidRPr="000D45BB">
        <w:rPr>
          <w:bCs/>
          <w:sz w:val="28"/>
          <w:szCs w:val="28"/>
        </w:rPr>
        <w:t xml:space="preserve">         </w:t>
      </w:r>
      <w:r w:rsidR="00D418D9" w:rsidRPr="004342B8">
        <w:rPr>
          <w:bCs/>
          <w:sz w:val="28"/>
          <w:szCs w:val="28"/>
        </w:rPr>
        <w:t>А.</w:t>
      </w:r>
      <w:r w:rsidR="004342B8" w:rsidRPr="004342B8">
        <w:rPr>
          <w:bCs/>
          <w:sz w:val="28"/>
          <w:szCs w:val="28"/>
        </w:rPr>
        <w:t>А</w:t>
      </w:r>
      <w:r w:rsidR="00D418D9" w:rsidRPr="004342B8">
        <w:rPr>
          <w:bCs/>
          <w:sz w:val="28"/>
          <w:szCs w:val="28"/>
        </w:rPr>
        <w:t xml:space="preserve">. </w:t>
      </w:r>
      <w:proofErr w:type="spellStart"/>
      <w:r w:rsidR="004342B8" w:rsidRPr="004342B8">
        <w:rPr>
          <w:bCs/>
          <w:sz w:val="28"/>
          <w:szCs w:val="28"/>
        </w:rPr>
        <w:t>Сахабиев</w:t>
      </w:r>
      <w:proofErr w:type="spellEnd"/>
    </w:p>
    <w:p w:rsidR="007340FB" w:rsidRDefault="007340FB" w:rsidP="00936AEF">
      <w:pPr>
        <w:rPr>
          <w:b/>
          <w:sz w:val="28"/>
          <w:szCs w:val="28"/>
        </w:rPr>
      </w:pPr>
    </w:p>
    <w:p w:rsidR="00C22712" w:rsidRDefault="00C22712" w:rsidP="00936AEF">
      <w:pPr>
        <w:rPr>
          <w:b/>
          <w:sz w:val="28"/>
          <w:szCs w:val="28"/>
        </w:rPr>
      </w:pPr>
    </w:p>
    <w:p w:rsidR="00C22712" w:rsidRDefault="00C22712" w:rsidP="00936AEF">
      <w:pPr>
        <w:rPr>
          <w:b/>
          <w:sz w:val="28"/>
          <w:szCs w:val="28"/>
        </w:rPr>
      </w:pPr>
    </w:p>
    <w:p w:rsidR="00C22712" w:rsidRPr="000D45BB" w:rsidRDefault="00C22712" w:rsidP="00936AEF">
      <w:pPr>
        <w:rPr>
          <w:b/>
          <w:sz w:val="28"/>
          <w:szCs w:val="28"/>
        </w:rPr>
      </w:pPr>
    </w:p>
    <w:p w:rsidR="004342B8" w:rsidRDefault="004342B8" w:rsidP="007340FB">
      <w:pPr>
        <w:jc w:val="right"/>
        <w:rPr>
          <w:sz w:val="24"/>
          <w:szCs w:val="24"/>
        </w:rPr>
      </w:pPr>
    </w:p>
    <w:p w:rsidR="007340FB" w:rsidRPr="005023E6" w:rsidRDefault="007340FB" w:rsidP="007340FB">
      <w:pPr>
        <w:jc w:val="right"/>
        <w:rPr>
          <w:sz w:val="24"/>
          <w:szCs w:val="24"/>
        </w:rPr>
      </w:pPr>
      <w:r w:rsidRPr="005023E6">
        <w:rPr>
          <w:sz w:val="24"/>
          <w:szCs w:val="24"/>
        </w:rPr>
        <w:t xml:space="preserve">Приложение </w:t>
      </w:r>
    </w:p>
    <w:p w:rsidR="007340FB" w:rsidRPr="005023E6" w:rsidRDefault="007340FB" w:rsidP="007340FB">
      <w:pPr>
        <w:pStyle w:val="subheader"/>
        <w:spacing w:before="0" w:after="0"/>
        <w:ind w:firstLine="5103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023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 постановлению          </w:t>
      </w:r>
    </w:p>
    <w:p w:rsidR="007340FB" w:rsidRPr="005023E6" w:rsidRDefault="007340FB" w:rsidP="007340FB">
      <w:pPr>
        <w:pStyle w:val="subheader"/>
        <w:spacing w:before="0" w:after="0"/>
        <w:ind w:firstLine="5103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023E6">
        <w:rPr>
          <w:rFonts w:ascii="Times New Roman" w:hAnsi="Times New Roman" w:cs="Times New Roman"/>
          <w:b w:val="0"/>
          <w:color w:val="auto"/>
          <w:sz w:val="24"/>
          <w:szCs w:val="24"/>
        </w:rPr>
        <w:t>Администрации МР</w:t>
      </w:r>
    </w:p>
    <w:p w:rsidR="007340FB" w:rsidRPr="005023E6" w:rsidRDefault="007340FB" w:rsidP="007340FB">
      <w:pPr>
        <w:pStyle w:val="subheader"/>
        <w:spacing w:before="0" w:after="0"/>
        <w:ind w:firstLine="5103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023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342B8">
        <w:rPr>
          <w:rFonts w:ascii="Times New Roman" w:hAnsi="Times New Roman" w:cs="Times New Roman"/>
          <w:b w:val="0"/>
          <w:color w:val="auto"/>
          <w:sz w:val="24"/>
          <w:szCs w:val="24"/>
        </w:rPr>
        <w:t>Белебеевский</w:t>
      </w:r>
      <w:r w:rsidRPr="005023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район</w:t>
      </w:r>
    </w:p>
    <w:p w:rsidR="007340FB" w:rsidRPr="005023E6" w:rsidRDefault="007340FB" w:rsidP="007340FB">
      <w:pPr>
        <w:pStyle w:val="subheader"/>
        <w:spacing w:before="0" w:after="0"/>
        <w:ind w:firstLine="5103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023E6">
        <w:rPr>
          <w:rFonts w:ascii="Times New Roman" w:hAnsi="Times New Roman" w:cs="Times New Roman"/>
          <w:b w:val="0"/>
          <w:color w:val="auto"/>
          <w:sz w:val="24"/>
          <w:szCs w:val="24"/>
        </w:rPr>
        <w:t>Республики Башкортостан</w:t>
      </w:r>
    </w:p>
    <w:p w:rsidR="007340FB" w:rsidRPr="005023E6" w:rsidRDefault="007340FB" w:rsidP="007340FB">
      <w:pPr>
        <w:pStyle w:val="subheader"/>
        <w:spacing w:before="0" w:after="0"/>
        <w:ind w:firstLine="5103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023E6">
        <w:rPr>
          <w:rFonts w:ascii="Times New Roman" w:hAnsi="Times New Roman" w:cs="Times New Roman"/>
          <w:b w:val="0"/>
          <w:color w:val="auto"/>
          <w:sz w:val="24"/>
          <w:szCs w:val="24"/>
        </w:rPr>
        <w:t>от «___» ________ 20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24</w:t>
      </w:r>
      <w:r w:rsidRPr="005023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года</w:t>
      </w:r>
    </w:p>
    <w:p w:rsidR="007340FB" w:rsidRPr="005023E6" w:rsidRDefault="007340FB" w:rsidP="007340FB">
      <w:pPr>
        <w:pStyle w:val="subheader"/>
        <w:spacing w:before="0" w:after="0"/>
        <w:ind w:firstLine="5103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023E6">
        <w:rPr>
          <w:rFonts w:ascii="Times New Roman" w:hAnsi="Times New Roman" w:cs="Times New Roman"/>
          <w:b w:val="0"/>
          <w:color w:val="auto"/>
          <w:sz w:val="24"/>
          <w:szCs w:val="24"/>
        </w:rPr>
        <w:t>№ ____</w:t>
      </w:r>
    </w:p>
    <w:p w:rsidR="007340FB" w:rsidRDefault="007340FB" w:rsidP="007340FB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40FB" w:rsidRDefault="007340FB" w:rsidP="007340FB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ПОРЯДОК И УСЛОВИЯ</w:t>
      </w:r>
    </w:p>
    <w:p w:rsidR="007340FB" w:rsidRPr="00740DDA" w:rsidRDefault="007340FB" w:rsidP="007340FB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ЗАКЛЮЧЕНИЯ СОГЛАШЕНИЙ О ЗАЩИТЕ И ПООЩРЕНИИ КАПИТАЛОВЛОЖЕНИЙ</w:t>
      </w:r>
    </w:p>
    <w:p w:rsidR="007340FB" w:rsidRDefault="007340FB" w:rsidP="007340FB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СО СТОРОНЫ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7340FB" w:rsidRPr="00740DDA" w:rsidRDefault="004342B8" w:rsidP="007340FB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БЕЛЕБЕЕВСКИЙ</w:t>
      </w:r>
      <w:r w:rsidR="007340FB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7340FB" w:rsidRPr="00740DDA" w:rsidRDefault="007340FB" w:rsidP="007340F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7340FB" w:rsidRPr="00740DDA" w:rsidRDefault="007340FB" w:rsidP="007340F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1.1. Настоящий Порядок разработан в соответствии с </w:t>
      </w:r>
      <w:hyperlink r:id="rId7">
        <w:r w:rsidRPr="00740DDA">
          <w:rPr>
            <w:rFonts w:ascii="Times New Roman" w:hAnsi="Times New Roman" w:cs="Times New Roman"/>
            <w:sz w:val="28"/>
            <w:szCs w:val="28"/>
          </w:rPr>
          <w:t>частью 8 статьи 4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от 1 апреля 2020 года № 69-ФЗ «О защите и поощрении капиталовложений в Российской Федерации» (далее – Федеральный закон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№ 69-ФЗ), </w:t>
      </w:r>
      <w:hyperlink r:id="rId8">
        <w:r w:rsidRPr="00740DDA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от 13 сентября 2022 года № 1602 «О соглашениях о защите и поощрении капиталовложений» (далее - постановление Правительства РФ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№ 1602), постановлением Правительства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от 10 октября 2022 года № 647 «Об утверждении Правил заключения соглашений о защите и поощрении капиталовложений, стороной которых является Республика Башкортостан и </w:t>
      </w:r>
      <w:r>
        <w:rPr>
          <w:rFonts w:ascii="Times New Roman" w:hAnsi="Times New Roman" w:cs="Times New Roman"/>
          <w:sz w:val="28"/>
          <w:szCs w:val="28"/>
        </w:rPr>
        <w:t>не является Российская Федерация</w:t>
      </w:r>
      <w:r w:rsidRPr="00740DDA">
        <w:rPr>
          <w:rFonts w:ascii="Times New Roman" w:hAnsi="Times New Roman" w:cs="Times New Roman"/>
          <w:sz w:val="28"/>
          <w:szCs w:val="28"/>
        </w:rPr>
        <w:t>, изменения и прекращения действия таких соглашений» и устанавливает порядок и условия заключения соглашений о защите и поощрении капиталовложений (далее - Соглашение) со стороны муниципаль</w:t>
      </w:r>
      <w:r>
        <w:rPr>
          <w:rFonts w:ascii="Times New Roman" w:hAnsi="Times New Roman" w:cs="Times New Roman"/>
          <w:sz w:val="28"/>
          <w:szCs w:val="28"/>
        </w:rPr>
        <w:t xml:space="preserve">ного 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1.2. Понятия и термины, используемые в настоящем Порядке, применяются в значениях, определенных Федеральным </w:t>
      </w:r>
      <w:hyperlink r:id="rId9">
        <w:r w:rsidRPr="00740DDA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№ 69-ФЗ.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1.3. Уполномоченным органом местного самоуправления, осуществляющим от имени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(далее – уполномоченный орган) изменение и расторжение Соглашения, является Администрация муниципаль</w:t>
      </w:r>
      <w:r>
        <w:rPr>
          <w:rFonts w:ascii="Times New Roman" w:hAnsi="Times New Roman" w:cs="Times New Roman"/>
          <w:sz w:val="28"/>
          <w:szCs w:val="28"/>
        </w:rPr>
        <w:t xml:space="preserve">ного 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1.4. Уполномоченным структурным подразделением Администрации является </w:t>
      </w:r>
      <w:r w:rsidRPr="004342B8">
        <w:rPr>
          <w:rFonts w:ascii="Times New Roman" w:hAnsi="Times New Roman" w:cs="Times New Roman"/>
          <w:sz w:val="28"/>
          <w:szCs w:val="28"/>
          <w:highlight w:val="yellow"/>
        </w:rPr>
        <w:t>отдел экономического развития Администрации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, </w:t>
      </w:r>
      <w:r w:rsidRPr="00740DDA">
        <w:rPr>
          <w:rFonts w:ascii="Times New Roman" w:hAnsi="Times New Roman" w:cs="Times New Roman"/>
          <w:sz w:val="28"/>
          <w:szCs w:val="28"/>
        </w:rPr>
        <w:br/>
        <w:t>в компетенцию которого входят вопросы экономического развития, инвестиционной деятельности, осуществляющ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40DDA">
        <w:rPr>
          <w:rFonts w:ascii="Times New Roman" w:hAnsi="Times New Roman" w:cs="Times New Roman"/>
          <w:sz w:val="28"/>
          <w:szCs w:val="28"/>
        </w:rPr>
        <w:t xml:space="preserve"> полномочия в сфере деятельности, относящейся к предмету Соглашения (</w:t>
      </w:r>
      <w:r w:rsidRPr="004342B8">
        <w:rPr>
          <w:rFonts w:ascii="Times New Roman" w:hAnsi="Times New Roman" w:cs="Times New Roman"/>
          <w:sz w:val="28"/>
          <w:szCs w:val="28"/>
          <w:highlight w:val="yellow"/>
        </w:rPr>
        <w:t>далее – отдел экономического развития Администрации).</w:t>
      </w:r>
    </w:p>
    <w:p w:rsidR="007340FB" w:rsidRPr="00740DDA" w:rsidRDefault="007340FB" w:rsidP="007340F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lastRenderedPageBreak/>
        <w:t>2. Условия заключения Соглашений</w:t>
      </w:r>
    </w:p>
    <w:p w:rsidR="007340FB" w:rsidRPr="00740DDA" w:rsidRDefault="007340FB" w:rsidP="007340F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40DDA">
        <w:rPr>
          <w:rFonts w:ascii="Times New Roman" w:hAnsi="Times New Roman" w:cs="Times New Roman"/>
          <w:sz w:val="28"/>
          <w:szCs w:val="28"/>
        </w:rPr>
        <w:t>униципаль</w:t>
      </w:r>
      <w:r>
        <w:rPr>
          <w:rFonts w:ascii="Times New Roman" w:hAnsi="Times New Roman" w:cs="Times New Roman"/>
          <w:sz w:val="28"/>
          <w:szCs w:val="28"/>
        </w:rPr>
        <w:t xml:space="preserve">ный район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выступает стороной Соглашения, если одновременно выполняются следующие условия: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P44"/>
      <w:bookmarkEnd w:id="0"/>
      <w:r w:rsidRPr="00740DDA">
        <w:rPr>
          <w:rFonts w:ascii="Times New Roman" w:hAnsi="Times New Roman" w:cs="Times New Roman"/>
          <w:sz w:val="28"/>
          <w:szCs w:val="28"/>
        </w:rPr>
        <w:t>стороной Соглашения является Республика Башкортостан;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стороной Соглашения является российское юридическое лицо, реализующее инвестиционный проект, в том числе проектная компания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(за исключением государственных и муниципальных учреждений, а также государственных и муниципальных унитарных предприятий) </w:t>
      </w:r>
      <w:r w:rsidRPr="00740DDA">
        <w:rPr>
          <w:rFonts w:ascii="Times New Roman" w:hAnsi="Times New Roman" w:cs="Times New Roman"/>
          <w:sz w:val="28"/>
          <w:szCs w:val="28"/>
        </w:rPr>
        <w:br/>
        <w:t>(далее – организация);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заявителем представлена достоверная информация о себе, в том числе информация, соответствующая сведениям, содержащимся в Едином государственном реестре юридических лиц, включая сведения о том, что: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заявитель не находится в процессе ликвидации или в его отношении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не принято решение о предстоящем исключении юридического лица </w:t>
      </w:r>
      <w:r w:rsidRPr="00740DDA">
        <w:rPr>
          <w:rFonts w:ascii="Times New Roman" w:hAnsi="Times New Roman" w:cs="Times New Roman"/>
          <w:sz w:val="28"/>
          <w:szCs w:val="28"/>
        </w:rPr>
        <w:br/>
        <w:t>из Единого государственного реестра юридических лиц;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в отношении заявителя в соответствии с Федеральным законом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от 26 октября 2002 года № 127-ФЗ «О несостоятельности (банкротстве)» </w:t>
      </w:r>
      <w:r w:rsidRPr="00740DDA">
        <w:rPr>
          <w:rFonts w:ascii="Times New Roman" w:hAnsi="Times New Roman" w:cs="Times New Roman"/>
          <w:sz w:val="28"/>
          <w:szCs w:val="28"/>
        </w:rPr>
        <w:br/>
        <w:t>не возбуждено производство по делу о несостоятельности (банкротстве);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P46"/>
      <w:bookmarkEnd w:id="1"/>
      <w:r w:rsidRPr="00740DDA">
        <w:rPr>
          <w:rFonts w:ascii="Times New Roman" w:hAnsi="Times New Roman" w:cs="Times New Roman"/>
          <w:sz w:val="28"/>
          <w:szCs w:val="28"/>
        </w:rPr>
        <w:t>новый инвестиционный проект, в отношении которого предлагается заключить Соглашение, будет реализован или реализуется на территории муниципаль</w:t>
      </w:r>
      <w:r>
        <w:rPr>
          <w:rFonts w:ascii="Times New Roman" w:hAnsi="Times New Roman" w:cs="Times New Roman"/>
          <w:sz w:val="28"/>
          <w:szCs w:val="28"/>
        </w:rPr>
        <w:t xml:space="preserve">ного 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 xml:space="preserve">и соответствует условиям, предусмотренным </w:t>
      </w:r>
      <w:hyperlink r:id="rId10">
        <w:r w:rsidRPr="00740DDA">
          <w:rPr>
            <w:rFonts w:ascii="Times New Roman" w:hAnsi="Times New Roman" w:cs="Times New Roman"/>
            <w:sz w:val="28"/>
            <w:szCs w:val="28"/>
          </w:rPr>
          <w:t>пунктами 3 и 6 части 1 статьи 2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">
        <w:r w:rsidRPr="00740DDA">
          <w:rPr>
            <w:rFonts w:ascii="Times New Roman" w:hAnsi="Times New Roman" w:cs="Times New Roman"/>
            <w:sz w:val="28"/>
            <w:szCs w:val="28"/>
          </w:rPr>
          <w:t>статьей 6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инвестиционный проект реализуется в сфере российской экономики, которая отвечает требованиям, установленным статьей 6 Федерального закона № 69-ФЗ;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планируемый заявителем объем капиталовложений в инвестиционный проект (а в случае, если инвестиционный проект реализуется на момент подачи заявления, общий объем осуществленных и планируемых </w:t>
      </w:r>
      <w:r w:rsidRPr="00740DDA">
        <w:rPr>
          <w:rFonts w:ascii="Times New Roman" w:hAnsi="Times New Roman" w:cs="Times New Roman"/>
          <w:sz w:val="28"/>
          <w:szCs w:val="28"/>
        </w:rPr>
        <w:br/>
        <w:t>к осуществлению капиталовложений) соответствует положениям пункта 2 или пункта 3 части 4 статьи 9 Федерального закона № 69-ФЗ (при этом для случаев заключения соглашения в отношении нового инвестиционного проекта, предусмотренного подпунктом «а» пункта 6 части 1 статьи 2 Федерального закона № 69-ФЗ, соблюдаются требования, установленные частью 3.1 статьи 7 Федерального закона № 69-ФЗ);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вложенные в инвестиционный проект и (или) планируемые к вложению </w:t>
      </w:r>
      <w:r w:rsidRPr="00740DDA">
        <w:rPr>
          <w:rFonts w:ascii="Times New Roman" w:hAnsi="Times New Roman" w:cs="Times New Roman"/>
          <w:sz w:val="28"/>
          <w:szCs w:val="28"/>
        </w:rPr>
        <w:br/>
        <w:t>в инвестиционный проект денежные средства (капиталовложения) отвечают требованиям, установленным пунктом 5 части 1 статьи 2 Федерального закона № 69-ФЗ;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муниципаль</w:t>
      </w:r>
      <w:r>
        <w:rPr>
          <w:rFonts w:ascii="Times New Roman" w:hAnsi="Times New Roman" w:cs="Times New Roman"/>
          <w:sz w:val="28"/>
          <w:szCs w:val="28"/>
        </w:rPr>
        <w:t xml:space="preserve">ным районом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принято решение о предоставлении согласия на заключение Соглашения (присоединения к Соглашению) (далее – Согласие).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2.2. Соглашение заключается не позднее 1 января 2030 года.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2.3. Соглашение заключается в порядке, предусмотренном </w:t>
      </w:r>
      <w:hyperlink r:id="rId12">
        <w:r w:rsidRPr="00740DDA">
          <w:rPr>
            <w:rFonts w:ascii="Times New Roman" w:hAnsi="Times New Roman" w:cs="Times New Roman"/>
            <w:sz w:val="28"/>
            <w:szCs w:val="28"/>
          </w:rPr>
          <w:t>статьей 7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lastRenderedPageBreak/>
        <w:t xml:space="preserve">(частная проектная инициатива) или </w:t>
      </w:r>
      <w:hyperlink r:id="rId13">
        <w:r w:rsidRPr="00740DDA">
          <w:rPr>
            <w:rFonts w:ascii="Times New Roman" w:hAnsi="Times New Roman" w:cs="Times New Roman"/>
            <w:sz w:val="28"/>
            <w:szCs w:val="28"/>
          </w:rPr>
          <w:t>статьей 8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(публичная проектная инициатива) Федерального закона № 69-ФЗ, с использованием государственной информационной системы «Капиталовложения» (далее – ГИС «Капиталовложения»).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2.4. К отношениям, возникающим в связи с заключением Соглашения,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а также в связи с исполнением обязанностей по Соглашению, применяются правила гражданского законодательства с учетом особенностей, установленных Федеральным </w:t>
      </w:r>
      <w:hyperlink r:id="rId14">
        <w:r w:rsidRPr="00740DDA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№ 69-ФЗ.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2.5.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40DDA">
        <w:rPr>
          <w:rFonts w:ascii="Times New Roman" w:hAnsi="Times New Roman" w:cs="Times New Roman"/>
          <w:sz w:val="28"/>
          <w:szCs w:val="28"/>
        </w:rPr>
        <w:t>униципаль</w:t>
      </w:r>
      <w:r>
        <w:rPr>
          <w:rFonts w:ascii="Times New Roman" w:hAnsi="Times New Roman" w:cs="Times New Roman"/>
          <w:sz w:val="28"/>
          <w:szCs w:val="28"/>
        </w:rPr>
        <w:t xml:space="preserve">ный район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обеспечивает: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1) применение в отношении организации муниципальных правовых актов (решений) с учетом особенностей, установленных </w:t>
      </w:r>
      <w:hyperlink r:id="rId15">
        <w:r w:rsidRPr="00740DDA">
          <w:rPr>
            <w:rFonts w:ascii="Times New Roman" w:hAnsi="Times New Roman" w:cs="Times New Roman"/>
            <w:sz w:val="28"/>
            <w:szCs w:val="28"/>
          </w:rPr>
          <w:t>статьей 9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 и законодательством Российской Федерации о налогах и сборах, а также возмещение затрат, указанных в </w:t>
      </w:r>
      <w:hyperlink r:id="rId16">
        <w:r w:rsidRPr="00740DDA">
          <w:rPr>
            <w:rFonts w:ascii="Times New Roman" w:hAnsi="Times New Roman" w:cs="Times New Roman"/>
            <w:sz w:val="28"/>
            <w:szCs w:val="28"/>
          </w:rPr>
          <w:t>части 1 статьи 15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69-ФЗ, в пределах земельного налога (в случае если муниципаль</w:t>
      </w:r>
      <w:r>
        <w:rPr>
          <w:rFonts w:ascii="Times New Roman" w:hAnsi="Times New Roman" w:cs="Times New Roman"/>
          <w:sz w:val="28"/>
          <w:szCs w:val="28"/>
        </w:rPr>
        <w:t xml:space="preserve">ный район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соглас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принять обязательства по возмещению таких затрат);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2) непринятие на себя обязанностей по реализации инвестиционного проекта или каких-либо иных обязанностей, связанных с ведением инвестиционной и (или) хозяйственной деятельности, в том числе совместно </w:t>
      </w:r>
      <w:r w:rsidRPr="00740DDA">
        <w:rPr>
          <w:rFonts w:ascii="Times New Roman" w:hAnsi="Times New Roman" w:cs="Times New Roman"/>
          <w:sz w:val="28"/>
          <w:szCs w:val="28"/>
        </w:rPr>
        <w:br/>
        <w:t>с организацией.</w:t>
      </w:r>
    </w:p>
    <w:p w:rsidR="007340FB" w:rsidRPr="00740DDA" w:rsidRDefault="007340FB" w:rsidP="007340F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3. Порядок получения организацией Согласия</w:t>
      </w:r>
    </w:p>
    <w:p w:rsidR="007340FB" w:rsidRPr="00740DDA" w:rsidRDefault="007340FB" w:rsidP="007340FB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7340FB" w:rsidRPr="00740DDA" w:rsidRDefault="007340FB" w:rsidP="007340F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P58"/>
      <w:bookmarkEnd w:id="2"/>
      <w:r w:rsidRPr="00740DDA">
        <w:rPr>
          <w:rFonts w:ascii="Times New Roman" w:hAnsi="Times New Roman" w:cs="Times New Roman"/>
          <w:sz w:val="28"/>
          <w:szCs w:val="28"/>
        </w:rPr>
        <w:t xml:space="preserve">3.1. В целях получения Согласия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 xml:space="preserve">в случае заключения Соглашения организация заказным письмом с уведомлением о вручении или нарочно направляет в Администрацию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 xml:space="preserve">(далее – Администрация) </w:t>
      </w:r>
      <w:hyperlink w:anchor="P163">
        <w:r w:rsidRPr="00740DDA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>к настоящему Порядку, к которому прилагаются следующие документы и материалы: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а) проект Соглашения, соответствующий требованиям Федерального закона № 69-ФЗ и утвержденной Правительством Российской Федерации типовой форме, подписанный лицом, имеющим право действовать от имени организации без доверенности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б) заявление об учете уже осуществленных капиталовложений </w:t>
      </w:r>
      <w:r w:rsidRPr="00740DDA">
        <w:rPr>
          <w:rFonts w:ascii="Times New Roman" w:hAnsi="Times New Roman" w:cs="Times New Roman"/>
          <w:sz w:val="28"/>
          <w:szCs w:val="28"/>
        </w:rPr>
        <w:br/>
        <w:t>для реализации нового инвестиционного проекта, в отношении которого подается заявление о заключении Соглашения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в) заверенная копия договора о предоставлении субсидии либо договора о предоставлении бюджетных инвестиций или справка, выданная кредитором по кредитному договору, указанному в пункте 2 части 1 статьи 14 Федерального закона № 69-ФЗ, и содержащая условия такого договора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 размере процентной ставки и (или) порядке ее определения (в случае если организацией будет заявлено ходатайство о признании ранее заключенного </w:t>
      </w:r>
      <w:r w:rsidRPr="00740DDA">
        <w:rPr>
          <w:rFonts w:ascii="Times New Roman" w:hAnsi="Times New Roman" w:cs="Times New Roman"/>
          <w:sz w:val="28"/>
          <w:szCs w:val="28"/>
        </w:rPr>
        <w:lastRenderedPageBreak/>
        <w:t>договора связанным договором), или копия договора или соглашения, указанные в абзаце первом и подпункте «а» пункта 3 части 1 статьи 14 Федерального закона № 69-ФЗ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г) копия договора, предусматривающая разграничение обязанностей и распределение затрат на создание (строительство) либо реконструкцию и (или) модернизацию объектов обеспечивающей и (или) сопутствующей инфраструктуры, соответствующего требованиям части 13 статьи 15 Федерального закона № 69-ФЗ (в случае, если такой договор был заключен между несколькими организациями, реализующими новый инвестиционный проект)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д) копии учредительных документов организации, информации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 бенефициарных владельцах организации, представляемой по форме, утвержденной постановлением Правительства РФ № 1602, изменения и прекращения действия таких соглашений, ведения реестра соглашений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 защите и поощрении капиталовложений, утвержденным постановлением Правительства РФ № 1602, с учетом особенностей раскрытия информации </w:t>
      </w:r>
      <w:r w:rsidRPr="00740DDA">
        <w:rPr>
          <w:rFonts w:ascii="Times New Roman" w:hAnsi="Times New Roman" w:cs="Times New Roman"/>
          <w:sz w:val="28"/>
          <w:szCs w:val="28"/>
        </w:rPr>
        <w:br/>
        <w:t>о бенефициарных владельцах;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е) бизнес-план, включающий сведения о размере планируемых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к осуществлению организацией капиталовложений и о предполагаемых сроках их внесения, сведения о сфере экономики, к которой относится новый инвестиционный проект (в случае, если инвестиционный проект относится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к сфере экономики, предусмотренной частью 1.1 статьи 6 Федерального закона № 69-ФЗ, указывается соответствующая сфера экономики), описание нового инвестиционного проекта, в том числе указание на территорию его реализации, сведения о товарах, работах, услугах или результатах интеллектуальной деятельности, планируемых к производству, выполнению, оказанию или созданию в рамках реализации нового инвестиционного проекта, сведения о прогнозируемой ежегодной выручке от реализации инвестиционного проекта с учетом положений части 1.1 статьи 6 Федерального закона № 69-ФЗ, о предполагаемых сроках осуществления данных мероприятий с указанием отчетных документов (если применимо), информацию о предполагаемых этапах реализации нового инвестиционного проекта, сроках получения разрешений и согласий, необходимых </w:t>
      </w:r>
      <w:r w:rsidRPr="00740DDA">
        <w:rPr>
          <w:rFonts w:ascii="Times New Roman" w:hAnsi="Times New Roman" w:cs="Times New Roman"/>
          <w:sz w:val="28"/>
          <w:szCs w:val="28"/>
        </w:rPr>
        <w:br/>
        <w:t>для реализации нового инвестиционного проекта, сроках государственной регистрации прав, в том числе права на недвижимое имущество, сроках государственной регистрации результатов интеллектуальной деятельности и (или) приравненных к ним средств индивидуализации, а также о сроке введения в эксплуатацию объекта недвижимости, создаваемого или реконструируемого в рамках нового инвестиционного проекта;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ж) финансовая модель нового инвестиционного проекта (в случае частной проектной инициативы) либо документ, содержащий описание финансово-экономической модели с учетом общих требований к финансовой модели инвестиционного проекта, утвержденных приказом Министерства экономического развития Российской Федерации от 16 ноября 2022 года </w:t>
      </w:r>
      <w:r w:rsidRPr="00740DDA">
        <w:rPr>
          <w:rFonts w:ascii="Times New Roman" w:hAnsi="Times New Roman" w:cs="Times New Roman"/>
          <w:sz w:val="28"/>
          <w:szCs w:val="28"/>
        </w:rPr>
        <w:br/>
        <w:t>№ 626 «Об утверждении общих требований к финансовой модели инвестиционного проекта» (в случае публичной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lastRenderedPageBreak/>
        <w:t xml:space="preserve">з) решение организации об утверждении бюджета на капитальные расходы (без учета бюджета на расходы, связанные с подготовкой проектно-сметной документации, проведением проектно-изыскательских и геолого-разведочных работ) в рамках нового инвестиционного проекта или решение организации об осуществлении нового инвестиционного проекта, в том числе об определении объема капитальных вложений (расходов), необходимых </w:t>
      </w:r>
      <w:r w:rsidRPr="00740DDA">
        <w:rPr>
          <w:rFonts w:ascii="Times New Roman" w:hAnsi="Times New Roman" w:cs="Times New Roman"/>
          <w:sz w:val="28"/>
          <w:szCs w:val="28"/>
        </w:rPr>
        <w:br/>
        <w:t>для его реализации по форме, утвержденной постановлением</w:t>
      </w:r>
      <w:r w:rsidRPr="00740DDA">
        <w:rPr>
          <w:rFonts w:ascii="Times New Roman" w:hAnsi="Times New Roman" w:cs="Times New Roman"/>
          <w:sz w:val="28"/>
          <w:szCs w:val="28"/>
        </w:rPr>
        <w:br/>
        <w:t>Правительства РФ № 1602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и) разрешение на строительство в случаях, если новый инвестиционный проект предусматривает создание (строительство) и (или) реконструкцию объекта (объектов) недвижимого имущества, а в случае отсутствия разрешения на строительство - градостроительного плана земельного участка, на котором в соответствии с новым инвестиционным проектом предусмотрены создание (строительство) и (или) реконструкция объекта (объектов) недвижимого имущества, а для линейных объектов – градостроительного плана земельного участка и (или) проекта планировки территории, за исключением случаев, при которых для создания (строительства) и (или) реконструкции линейного объекта в соответствии </w:t>
      </w:r>
      <w:r w:rsidRPr="00740DDA">
        <w:rPr>
          <w:rFonts w:ascii="Times New Roman" w:hAnsi="Times New Roman" w:cs="Times New Roman"/>
          <w:sz w:val="28"/>
          <w:szCs w:val="28"/>
        </w:rPr>
        <w:br/>
        <w:t>с законодательством о градостроительной деятельности не требуется подготовка документации по планировке территории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к) перечень объектов обеспечивающей и (или) сопутствующей инфраструктур, затраты на создание (строительство), модернизацию и (или) реконструкцию которых планируется возместить в соответствии со статьей 15 Федерального закона № 69-ФЗ, а также информации о планируемых форме, сроках и объеме возмещения этих затрат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л) список актов (решений) по форме, утвержденной постановлением Правительства РФ № 1602;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м) копии документа, подтверждающего государственную регистрацию (создание) организации;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н) копии документа, подтверждающего полномочия лица (лиц), имеющего (имеющих) право действовать от имени организации без доверенности;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о) документы, подтверждающие осуществление капитальных вложений, если новый инвестиционный проект предусматривает модернизацию объектов недвижимого имущества и (или) создание результатов интеллектуальной деятельности и (или) приравненных к ним средств индивидуализации и соответствует условиям, предусмотренным подпунктом «а» пункта 6 части 1 статьи 2 Федерального закона № 69-ФЗ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п) копии договора о комплексном развитии территории (если применимо) (в случае частной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р) справки об отсутствии задолженности заявителя по уплате налогов, сборов, таможенных платежей, иных платежей, взимание которых возложено на таможенные органы, страховых взносов, пеней, штрафов, процентов </w:t>
      </w:r>
      <w:r w:rsidRPr="00740DDA">
        <w:rPr>
          <w:rFonts w:ascii="Times New Roman" w:hAnsi="Times New Roman" w:cs="Times New Roman"/>
          <w:sz w:val="28"/>
          <w:szCs w:val="28"/>
        </w:rPr>
        <w:br/>
        <w:t>(в случае публичной проектной инициативы);</w:t>
      </w:r>
    </w:p>
    <w:p w:rsidR="007340FB" w:rsidRPr="00740DDA" w:rsidRDefault="007340FB" w:rsidP="007340F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lastRenderedPageBreak/>
        <w:t>с) предложения о признании ранее заключенных соглашений связанными договорами с приложением заверенных копий таких договоров (при наличии) (в случае публичной проектной инициативы).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P76"/>
      <w:bookmarkEnd w:id="3"/>
      <w:r w:rsidRPr="00740DDA">
        <w:rPr>
          <w:rFonts w:ascii="Times New Roman" w:hAnsi="Times New Roman" w:cs="Times New Roman"/>
          <w:sz w:val="28"/>
          <w:szCs w:val="28"/>
        </w:rPr>
        <w:t xml:space="preserve">3.2. В целях получения Согласия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 xml:space="preserve">в случае присоединения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к заключенному Соглашению организация заказным письмом с уведомлением о вручении или с нарочным направляет в Администрацию </w:t>
      </w:r>
      <w:hyperlink w:anchor="P163">
        <w:r w:rsidRPr="00740DDA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к настоящему Порядку с приложением документов и материалов в соответствии с пунктом 3.1 настоящего Порядка.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 3.3. Копии документов, указанные в </w:t>
      </w:r>
      <w:hyperlink w:anchor="P58">
        <w:r w:rsidRPr="00740DDA">
          <w:rPr>
            <w:rFonts w:ascii="Times New Roman" w:hAnsi="Times New Roman" w:cs="Times New Roman"/>
            <w:sz w:val="28"/>
            <w:szCs w:val="28"/>
          </w:rPr>
          <w:t>пунктах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76">
        <w:r w:rsidRPr="00740DDA">
          <w:rPr>
            <w:rFonts w:ascii="Times New Roman" w:hAnsi="Times New Roman" w:cs="Times New Roman"/>
            <w:sz w:val="28"/>
            <w:szCs w:val="28"/>
          </w:rPr>
          <w:t>3.2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Порядка, должны быть заверены печатью и подписью руководителя организации или иного уполномоченного лица. Оригиналы и копии документов, указанных в пунктах 3.1 и 3.2 настоящего Порядка, должны быть прошиты, пронумерованы. Перечень прилагаемых к заявлению документов, указанных в </w:t>
      </w:r>
      <w:hyperlink w:anchor="P58">
        <w:r w:rsidRPr="00740DDA">
          <w:rPr>
            <w:rFonts w:ascii="Times New Roman" w:hAnsi="Times New Roman" w:cs="Times New Roman"/>
            <w:sz w:val="28"/>
            <w:szCs w:val="28"/>
          </w:rPr>
          <w:t>пунктах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76">
        <w:r w:rsidRPr="00740DDA">
          <w:rPr>
            <w:rFonts w:ascii="Times New Roman" w:hAnsi="Times New Roman" w:cs="Times New Roman"/>
            <w:sz w:val="28"/>
            <w:szCs w:val="28"/>
          </w:rPr>
          <w:t>3.2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Порядка, должен быть с указанием количества листов и экземпляров.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P81"/>
      <w:bookmarkEnd w:id="4"/>
      <w:r w:rsidRPr="00740DDA">
        <w:rPr>
          <w:rFonts w:ascii="Times New Roman" w:hAnsi="Times New Roman" w:cs="Times New Roman"/>
          <w:sz w:val="28"/>
          <w:szCs w:val="28"/>
        </w:rPr>
        <w:t xml:space="preserve">3.4. Организация представляет информацию о бенефициарных владельцах по форме, предусмотренной постановлением Правительства РФ </w:t>
      </w:r>
      <w:r w:rsidRPr="00740DDA">
        <w:rPr>
          <w:rFonts w:ascii="Times New Roman" w:hAnsi="Times New Roman" w:cs="Times New Roman"/>
          <w:sz w:val="28"/>
          <w:szCs w:val="28"/>
        </w:rPr>
        <w:br/>
        <w:t>№ 1602, с учетом особенностей раскрытия информации о бенефициарных владельцах, предусмотренных пунктом 15 постановления Правительства РФ № 1602.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3.5. В случае поступления в уполномоченный орган уведомления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об отзыве заявления и документов в течение 7 рабочих дней с даты его регистрации в Администрации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специалист уполномоченного органа прекращает рассмотрение заявления и документов и возвращает их сопроводительным письмом организации способом, указанным </w:t>
      </w:r>
      <w:r w:rsidRPr="00740DDA">
        <w:rPr>
          <w:rFonts w:ascii="Times New Roman" w:hAnsi="Times New Roman" w:cs="Times New Roman"/>
          <w:sz w:val="28"/>
          <w:szCs w:val="28"/>
        </w:rPr>
        <w:br/>
        <w:t>в уведомлении об отзыве заявления и документов.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3.6. Администрация в день поступления представленных в соответствии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с </w:t>
      </w:r>
      <w:hyperlink w:anchor="P58">
        <w:r w:rsidRPr="00740DDA">
          <w:rPr>
            <w:rFonts w:ascii="Times New Roman" w:hAnsi="Times New Roman" w:cs="Times New Roman"/>
            <w:sz w:val="28"/>
            <w:szCs w:val="28"/>
          </w:rPr>
          <w:t>пунктами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или </w:t>
      </w:r>
      <w:hyperlink w:anchor="P76">
        <w:r w:rsidRPr="00740DDA">
          <w:rPr>
            <w:rFonts w:ascii="Times New Roman" w:hAnsi="Times New Roman" w:cs="Times New Roman"/>
            <w:sz w:val="28"/>
            <w:szCs w:val="28"/>
          </w:rPr>
          <w:t>3.2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 документов регистрирует заявление и приложенные к нему документы и не позднее 2 (двух) рабочих дней со дня регистрации заявления и приложенных к нему документов посредством системы электронного документооборота направляет представленные документы в уполномоченное структурное подразделение Администрации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3.7. Уполномоченное структурное подразделение 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в течение 7 (семи) рабочих дней со дня регистрации заявления и приложенных к нему документов осуществляет проверку представленных документов на их соответствие перечню и требованиям, предусмотренным </w:t>
      </w:r>
      <w:hyperlink w:anchor="P58">
        <w:r w:rsidRPr="00740DDA">
          <w:rPr>
            <w:rFonts w:ascii="Times New Roman" w:hAnsi="Times New Roman" w:cs="Times New Roman"/>
            <w:sz w:val="28"/>
            <w:szCs w:val="28"/>
          </w:rPr>
          <w:t>пунктами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76">
        <w:r w:rsidRPr="00740DDA">
          <w:rPr>
            <w:rFonts w:ascii="Times New Roman" w:hAnsi="Times New Roman" w:cs="Times New Roman"/>
            <w:sz w:val="28"/>
            <w:szCs w:val="28"/>
          </w:rPr>
          <w:t>3.2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80">
        <w:r w:rsidRPr="00740DDA">
          <w:rPr>
            <w:rFonts w:ascii="Times New Roman" w:hAnsi="Times New Roman" w:cs="Times New Roman"/>
            <w:sz w:val="28"/>
            <w:szCs w:val="28"/>
          </w:rPr>
          <w:t>3.3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81">
        <w:r w:rsidRPr="00740DDA">
          <w:rPr>
            <w:rFonts w:ascii="Times New Roman" w:hAnsi="Times New Roman" w:cs="Times New Roman"/>
            <w:sz w:val="28"/>
            <w:szCs w:val="28"/>
          </w:rPr>
          <w:t>3.4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В случае несоответствия представленных документов требованиям, определенным соответственно </w:t>
      </w:r>
      <w:hyperlink w:anchor="P58">
        <w:r w:rsidRPr="00740DDA">
          <w:rPr>
            <w:rFonts w:ascii="Times New Roman" w:hAnsi="Times New Roman" w:cs="Times New Roman"/>
            <w:sz w:val="28"/>
            <w:szCs w:val="28"/>
          </w:rPr>
          <w:t>пунктами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и (или) </w:t>
      </w:r>
      <w:hyperlink w:anchor="P76">
        <w:r w:rsidRPr="00740DDA">
          <w:rPr>
            <w:rFonts w:ascii="Times New Roman" w:hAnsi="Times New Roman" w:cs="Times New Roman"/>
            <w:sz w:val="28"/>
            <w:szCs w:val="28"/>
          </w:rPr>
          <w:t>3.2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, и (или) </w:t>
      </w:r>
      <w:hyperlink w:anchor="P80">
        <w:r w:rsidRPr="00740DDA">
          <w:rPr>
            <w:rFonts w:ascii="Times New Roman" w:hAnsi="Times New Roman" w:cs="Times New Roman"/>
            <w:sz w:val="28"/>
            <w:szCs w:val="28"/>
          </w:rPr>
          <w:t>3.3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, и (или) </w:t>
      </w:r>
      <w:hyperlink w:anchor="P81">
        <w:r w:rsidRPr="00740DDA">
          <w:rPr>
            <w:rFonts w:ascii="Times New Roman" w:hAnsi="Times New Roman" w:cs="Times New Roman"/>
            <w:sz w:val="28"/>
            <w:szCs w:val="28"/>
          </w:rPr>
          <w:t>3.4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Порядка, и (или) непредставления (представления не в полном объеме) указанных документов уполномоченное структурное подразделение Администрации в течение 7 (семи) рабочих дней со дня регистрации представленных документов возвращает организации заявление и приложенные </w:t>
      </w:r>
      <w:r w:rsidRPr="00740DDA">
        <w:rPr>
          <w:rFonts w:ascii="Times New Roman" w:hAnsi="Times New Roman" w:cs="Times New Roman"/>
          <w:sz w:val="28"/>
          <w:szCs w:val="28"/>
        </w:rPr>
        <w:lastRenderedPageBreak/>
        <w:t xml:space="preserve">к нему документы заказным письмом с уведомлением </w:t>
      </w:r>
      <w:r w:rsidRPr="00740DDA">
        <w:rPr>
          <w:rFonts w:ascii="Times New Roman" w:hAnsi="Times New Roman" w:cs="Times New Roman"/>
          <w:sz w:val="28"/>
          <w:szCs w:val="28"/>
        </w:rPr>
        <w:br/>
        <w:t>о вручении с указанием причин такого возврата.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5" w:name="P87"/>
      <w:bookmarkEnd w:id="5"/>
      <w:r w:rsidRPr="00740DDA">
        <w:rPr>
          <w:rFonts w:ascii="Times New Roman" w:hAnsi="Times New Roman" w:cs="Times New Roman"/>
          <w:sz w:val="28"/>
          <w:szCs w:val="28"/>
        </w:rPr>
        <w:t xml:space="preserve">3.8. В случае соответствия представленных документов перечню и требованиям, предусмотренным соответственно </w:t>
      </w:r>
      <w:hyperlink w:anchor="P58">
        <w:r w:rsidRPr="00740DDA">
          <w:rPr>
            <w:rFonts w:ascii="Times New Roman" w:hAnsi="Times New Roman" w:cs="Times New Roman"/>
            <w:sz w:val="28"/>
            <w:szCs w:val="28"/>
          </w:rPr>
          <w:t>пунктами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76">
        <w:r w:rsidRPr="00740DDA">
          <w:rPr>
            <w:rFonts w:ascii="Times New Roman" w:hAnsi="Times New Roman" w:cs="Times New Roman"/>
            <w:sz w:val="28"/>
            <w:szCs w:val="28"/>
          </w:rPr>
          <w:t>3.2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80">
        <w:r w:rsidRPr="00740DDA">
          <w:rPr>
            <w:rFonts w:ascii="Times New Roman" w:hAnsi="Times New Roman" w:cs="Times New Roman"/>
            <w:sz w:val="28"/>
            <w:szCs w:val="28"/>
          </w:rPr>
          <w:t>3.3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81">
        <w:r w:rsidRPr="00740DDA">
          <w:rPr>
            <w:rFonts w:ascii="Times New Roman" w:hAnsi="Times New Roman" w:cs="Times New Roman"/>
            <w:sz w:val="28"/>
            <w:szCs w:val="28"/>
          </w:rPr>
          <w:t>3.4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Порядка, уполномоченное структурное подразделение Администрации в течение 7 (семи) рабочих дней со дня регистрации заявления и приложенных к нему документов осуществляет: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оценку экономической эффективности реализации нового инвестиционного проекта на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проверку соблюдения условий, указанных в </w:t>
      </w:r>
      <w:hyperlink w:anchor="P44">
        <w:r w:rsidRPr="00740DDA">
          <w:rPr>
            <w:rFonts w:ascii="Times New Roman" w:hAnsi="Times New Roman" w:cs="Times New Roman"/>
            <w:sz w:val="28"/>
            <w:szCs w:val="28"/>
          </w:rPr>
          <w:t>абзацах втором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46">
        <w:r w:rsidRPr="00740DDA">
          <w:rPr>
            <w:rFonts w:ascii="Times New Roman" w:hAnsi="Times New Roman" w:cs="Times New Roman"/>
            <w:sz w:val="28"/>
            <w:szCs w:val="28"/>
          </w:rPr>
          <w:t>четвертом пункта 2.1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 (за исключением случая присоединения </w:t>
      </w:r>
      <w:r w:rsidRPr="00740DDA">
        <w:rPr>
          <w:rFonts w:ascii="Times New Roman" w:hAnsi="Times New Roman" w:cs="Times New Roman"/>
          <w:sz w:val="28"/>
          <w:szCs w:val="28"/>
        </w:rPr>
        <w:br/>
        <w:t>к заключенному Соглашению);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оценку возможности (невозможности) реализации нового инвестиционного проекта на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на предложенных организацией условиях либо условиях проведения конкурса (в случае публичной проектной инициативы) с учетом оснований для отказа в предоставлении Согласия, предусмотренных </w:t>
      </w:r>
      <w:hyperlink w:anchor="P110">
        <w:r w:rsidRPr="00740DDA">
          <w:rPr>
            <w:rFonts w:ascii="Times New Roman" w:hAnsi="Times New Roman" w:cs="Times New Roman"/>
            <w:sz w:val="28"/>
            <w:szCs w:val="28"/>
          </w:rPr>
          <w:t>пунктом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>3 настоящего Порядка;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оценку возможности (невозможности) согласования списка актов (решений) с учетом положений </w:t>
      </w:r>
      <w:hyperlink r:id="rId17">
        <w:r w:rsidRPr="00740DDA">
          <w:rPr>
            <w:rFonts w:ascii="Times New Roman" w:hAnsi="Times New Roman" w:cs="Times New Roman"/>
            <w:sz w:val="28"/>
            <w:szCs w:val="28"/>
          </w:rPr>
          <w:t>статьи 9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 </w:t>
      </w:r>
      <w:r w:rsidRPr="00740DDA">
        <w:rPr>
          <w:rFonts w:ascii="Times New Roman" w:hAnsi="Times New Roman" w:cs="Times New Roman"/>
          <w:sz w:val="28"/>
          <w:szCs w:val="28"/>
        </w:rPr>
        <w:br/>
        <w:t>в пределах компетенции;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подготовку заключения с обоснованной позицией в соответствующей части с учетом положений </w:t>
      </w:r>
      <w:hyperlink w:anchor="P98">
        <w:r w:rsidRPr="00740DDA">
          <w:rPr>
            <w:rFonts w:ascii="Times New Roman" w:hAnsi="Times New Roman" w:cs="Times New Roman"/>
            <w:sz w:val="28"/>
            <w:szCs w:val="28"/>
          </w:rPr>
          <w:t>пункта 3.</w:t>
        </w:r>
      </w:hyperlink>
      <w:r w:rsidRPr="00740DDA">
        <w:rPr>
          <w:rFonts w:ascii="Times New Roman" w:hAnsi="Times New Roman" w:cs="Times New Roman"/>
          <w:sz w:val="28"/>
          <w:szCs w:val="28"/>
        </w:rPr>
        <w:t>10 настоящего Порядка, а также в целях подготовки сводного заключения направляет посредством системы электронного документооборота запросы с приложением копий представленных документов в: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отраслевые (функциональные) органы Администрации в зависимости </w:t>
      </w:r>
      <w:r w:rsidRPr="00740DDA">
        <w:rPr>
          <w:rFonts w:ascii="Times New Roman" w:hAnsi="Times New Roman" w:cs="Times New Roman"/>
          <w:sz w:val="28"/>
          <w:szCs w:val="28"/>
        </w:rPr>
        <w:br/>
        <w:t>от отраслевой принадлежности нового инвестиционного проекта (если применимо) в части оценки влияния реализации нового инвестиционного проекта на соответствующую отрасль хозяйства</w:t>
      </w:r>
      <w:r w:rsidRPr="003F3B3A"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</w:t>
      </w:r>
      <w:r w:rsidRPr="00740DDA">
        <w:rPr>
          <w:rFonts w:ascii="Times New Roman" w:hAnsi="Times New Roman" w:cs="Times New Roman"/>
          <w:sz w:val="28"/>
          <w:szCs w:val="28"/>
        </w:rPr>
        <w:t xml:space="preserve">анализа соответствия целей и задач нового инвестиционного проекта целям и задачам муниципальных программ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</w:t>
      </w:r>
      <w:r w:rsidRPr="00740DDA">
        <w:rPr>
          <w:rFonts w:ascii="Times New Roman" w:hAnsi="Times New Roman" w:cs="Times New Roman"/>
          <w:sz w:val="28"/>
          <w:szCs w:val="28"/>
        </w:rPr>
        <w:t xml:space="preserve">а также оценки возможности (невозможности) согласования списка актов (решений) с учетом положений </w:t>
      </w:r>
      <w:hyperlink r:id="rId18">
        <w:r w:rsidRPr="00740DDA">
          <w:rPr>
            <w:rFonts w:ascii="Times New Roman" w:hAnsi="Times New Roman" w:cs="Times New Roman"/>
            <w:sz w:val="28"/>
            <w:szCs w:val="28"/>
          </w:rPr>
          <w:t>статьи 9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 в пределах компетенции;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Финансовое управление 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t xml:space="preserve">в части вопросов, касающихся планирования и исполнения бюджета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</w:t>
      </w:r>
      <w:r w:rsidRPr="00740DDA">
        <w:rPr>
          <w:rFonts w:ascii="Times New Roman" w:hAnsi="Times New Roman" w:cs="Times New Roman"/>
          <w:sz w:val="28"/>
          <w:szCs w:val="28"/>
        </w:rPr>
        <w:t xml:space="preserve">в том числе возможности (невозможности) возмещения затрат, указанных в </w:t>
      </w:r>
      <w:hyperlink r:id="rId19">
        <w:r w:rsidRPr="00740DDA">
          <w:rPr>
            <w:rFonts w:ascii="Times New Roman" w:hAnsi="Times New Roman" w:cs="Times New Roman"/>
            <w:sz w:val="28"/>
            <w:szCs w:val="28"/>
          </w:rPr>
          <w:t>части 1 статьи 15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69-ФЗ, в пределах земельного налога, а также оценки возможности (невозможности) согласования списка актов (решений) с учетом положений </w:t>
      </w:r>
      <w:hyperlink r:id="rId20">
        <w:r w:rsidRPr="00740DDA">
          <w:rPr>
            <w:rFonts w:ascii="Times New Roman" w:hAnsi="Times New Roman" w:cs="Times New Roman"/>
            <w:sz w:val="28"/>
            <w:szCs w:val="28"/>
          </w:rPr>
          <w:t>статьи 9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 в пределах компетенции;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имущественных и земельных отношений</w:t>
      </w:r>
      <w:r w:rsidRPr="00740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t xml:space="preserve">в части вопросов, связанных с возможностью (невозможностью) использования </w:t>
      </w:r>
      <w:r w:rsidRPr="00740DDA">
        <w:rPr>
          <w:rFonts w:ascii="Times New Roman" w:hAnsi="Times New Roman" w:cs="Times New Roman"/>
          <w:sz w:val="28"/>
          <w:szCs w:val="28"/>
        </w:rPr>
        <w:lastRenderedPageBreak/>
        <w:t xml:space="preserve">объектов недвижимого имущества, в том числе земельных участков, необходимых для реализации нового инвестиционного проекта, находящихся в собственности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, а также оценки возможности (невозможности) согласования списка актов (решений) с учетом положений </w:t>
      </w:r>
      <w:hyperlink r:id="rId21">
        <w:r w:rsidRPr="00740DDA">
          <w:rPr>
            <w:rFonts w:ascii="Times New Roman" w:hAnsi="Times New Roman" w:cs="Times New Roman"/>
            <w:sz w:val="28"/>
            <w:szCs w:val="28"/>
          </w:rPr>
          <w:t>статьи 9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 в пределах компетенции;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архитектуры и градостроительства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 в отношении вопросов, связанных с градостроительной деятельностью в части соответствия (несоответствия) земельных участков, находящихся в собственности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и (или) государственная собственность на которые не разграничена, необходимых для реализации нового инвестиционного проекта, документам территориального планирования, градостроительного зонирования, документации по планировке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, а также оценки возможности (невозможности) согласования списка актов (решений) с учетом положений </w:t>
      </w:r>
      <w:hyperlink r:id="rId22">
        <w:r w:rsidRPr="00740DDA">
          <w:rPr>
            <w:rFonts w:ascii="Times New Roman" w:hAnsi="Times New Roman" w:cs="Times New Roman"/>
            <w:sz w:val="28"/>
            <w:szCs w:val="28"/>
          </w:rPr>
          <w:t>статьи 9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 в пределах компетенции.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3.9. </w:t>
      </w:r>
      <w:r>
        <w:rPr>
          <w:rFonts w:ascii="Times New Roman" w:hAnsi="Times New Roman" w:cs="Times New Roman"/>
          <w:sz w:val="28"/>
          <w:szCs w:val="28"/>
        </w:rPr>
        <w:t>Финансовое управление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отдел имущественных и земельных отношений</w:t>
      </w:r>
      <w:r w:rsidRPr="00740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Администрации, отдел архитектуры и градостроительства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 и отраслевые (функциональные) органы Администрации в течение 5 (пяти) рабочих дней со дня получения документов, указанных в </w:t>
      </w:r>
      <w:hyperlink w:anchor="P87">
        <w:r w:rsidRPr="00740DDA">
          <w:rPr>
            <w:rFonts w:ascii="Times New Roman" w:hAnsi="Times New Roman" w:cs="Times New Roman"/>
            <w:sz w:val="28"/>
            <w:szCs w:val="28"/>
          </w:rPr>
          <w:t>пункте 3.</w:t>
        </w:r>
      </w:hyperlink>
      <w:r w:rsidRPr="00740DDA">
        <w:rPr>
          <w:rFonts w:ascii="Times New Roman" w:hAnsi="Times New Roman" w:cs="Times New Roman"/>
          <w:sz w:val="28"/>
          <w:szCs w:val="28"/>
        </w:rPr>
        <w:t>8 настоящего Порядка, рассматривают в пределах компетенци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40DDA">
        <w:rPr>
          <w:rFonts w:ascii="Times New Roman" w:hAnsi="Times New Roman" w:cs="Times New Roman"/>
          <w:sz w:val="28"/>
          <w:szCs w:val="28"/>
        </w:rPr>
        <w:t xml:space="preserve"> представленные документы, подготавливают заключения с обоснованной позицией в соответствующей части с учетом положений </w:t>
      </w:r>
      <w:hyperlink w:anchor="P98">
        <w:r w:rsidRPr="00740DDA">
          <w:rPr>
            <w:rFonts w:ascii="Times New Roman" w:hAnsi="Times New Roman" w:cs="Times New Roman"/>
            <w:sz w:val="28"/>
            <w:szCs w:val="28"/>
          </w:rPr>
          <w:t>пункта 3.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10 настоящего Порядка и направляют их в </w:t>
      </w:r>
      <w:r>
        <w:rPr>
          <w:rFonts w:ascii="Times New Roman" w:hAnsi="Times New Roman" w:cs="Times New Roman"/>
          <w:sz w:val="28"/>
          <w:szCs w:val="28"/>
        </w:rPr>
        <w:t>отдел экономического развития</w:t>
      </w:r>
      <w:r w:rsidRPr="00740DDA">
        <w:rPr>
          <w:rFonts w:ascii="Times New Roman" w:hAnsi="Times New Roman" w:cs="Times New Roman"/>
          <w:sz w:val="28"/>
          <w:szCs w:val="28"/>
        </w:rPr>
        <w:t xml:space="preserve"> Администрации для дальнейшей работы.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P98"/>
      <w:bookmarkEnd w:id="6"/>
      <w:r w:rsidRPr="00740DDA">
        <w:rPr>
          <w:rFonts w:ascii="Times New Roman" w:hAnsi="Times New Roman" w:cs="Times New Roman"/>
          <w:sz w:val="28"/>
          <w:szCs w:val="28"/>
        </w:rPr>
        <w:t xml:space="preserve">3.10. Заключения </w:t>
      </w:r>
      <w:r>
        <w:rPr>
          <w:rFonts w:ascii="Times New Roman" w:hAnsi="Times New Roman" w:cs="Times New Roman"/>
          <w:sz w:val="28"/>
          <w:szCs w:val="28"/>
        </w:rPr>
        <w:t>отдела экономического развития Администрации, Финансового управления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отдела имущественных и земельных отношений</w:t>
      </w:r>
      <w:r w:rsidRPr="00740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Администрации, отдела архитектуры и градостроительства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>, и отраслевы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0DDA">
        <w:rPr>
          <w:rFonts w:ascii="Times New Roman" w:hAnsi="Times New Roman" w:cs="Times New Roman"/>
          <w:sz w:val="28"/>
          <w:szCs w:val="28"/>
        </w:rPr>
        <w:t xml:space="preserve"> (функциональны</w:t>
      </w:r>
      <w:r>
        <w:rPr>
          <w:rFonts w:ascii="Times New Roman" w:hAnsi="Times New Roman" w:cs="Times New Roman"/>
          <w:sz w:val="28"/>
          <w:szCs w:val="28"/>
        </w:rPr>
        <w:t>х) органов</w:t>
      </w:r>
      <w:r w:rsidRPr="00740DDA">
        <w:rPr>
          <w:rFonts w:ascii="Times New Roman" w:hAnsi="Times New Roman" w:cs="Times New Roman"/>
          <w:sz w:val="28"/>
          <w:szCs w:val="28"/>
        </w:rPr>
        <w:t xml:space="preserve"> Администрации (далее – заключения) должны содержать информацию в пределах компетенции в части проведенной проверки в соответствии с </w:t>
      </w:r>
      <w:hyperlink w:anchor="P87">
        <w:r w:rsidRPr="00740DDA">
          <w:rPr>
            <w:rFonts w:ascii="Times New Roman" w:hAnsi="Times New Roman" w:cs="Times New Roman"/>
            <w:sz w:val="28"/>
            <w:szCs w:val="28"/>
          </w:rPr>
          <w:t>пунктом 3.</w:t>
        </w:r>
      </w:hyperlink>
      <w:r>
        <w:rPr>
          <w:rFonts w:ascii="Times New Roman" w:hAnsi="Times New Roman" w:cs="Times New Roman"/>
          <w:sz w:val="28"/>
          <w:szCs w:val="28"/>
        </w:rPr>
        <w:t>8 настоящего Порядка</w:t>
      </w:r>
      <w:r w:rsidRPr="00740DDA">
        <w:rPr>
          <w:rFonts w:ascii="Times New Roman" w:hAnsi="Times New Roman" w:cs="Times New Roman"/>
          <w:sz w:val="28"/>
          <w:szCs w:val="28"/>
        </w:rPr>
        <w:t xml:space="preserve"> обоснованную позицию в отношении предоставления организации Согласия либо отказа в предоставлении Согласия, в том числе информацию о возможности (невозможности) реализации нового инвестиционного проекта на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на предложенных организацией условиях либо условиях проведения конкурса (в случае публичной проектной инициативы) с учетом оснований для отказа в предоставлении Согласия, предусмотренных </w:t>
      </w:r>
      <w:hyperlink w:anchor="P110">
        <w:r w:rsidRPr="00740DDA">
          <w:rPr>
            <w:rFonts w:ascii="Times New Roman" w:hAnsi="Times New Roman" w:cs="Times New Roman"/>
            <w:sz w:val="28"/>
            <w:szCs w:val="28"/>
          </w:rPr>
          <w:t>пунктом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>3 настоящего Порядка, информацию о наличии (отсутствии) оснований для отказа в предоставлении Согласия,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 xml:space="preserve">пунктом 3.13 настоящего Порядка, а также о возможности (невозможности)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40DDA">
        <w:rPr>
          <w:rFonts w:ascii="Times New Roman" w:hAnsi="Times New Roman" w:cs="Times New Roman"/>
          <w:sz w:val="28"/>
          <w:szCs w:val="28"/>
        </w:rPr>
        <w:t>огласования списка актов (решений).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3.11. </w:t>
      </w:r>
      <w:r>
        <w:rPr>
          <w:rFonts w:ascii="Times New Roman" w:hAnsi="Times New Roman" w:cs="Times New Roman"/>
          <w:sz w:val="28"/>
          <w:szCs w:val="28"/>
        </w:rPr>
        <w:t>Отдел экономического развития</w:t>
      </w:r>
      <w:r w:rsidRPr="00740DDA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не позднее 7 (семи) рабочих дней со дня получения заключений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от </w:t>
      </w:r>
      <w:r>
        <w:rPr>
          <w:rFonts w:ascii="Times New Roman" w:hAnsi="Times New Roman" w:cs="Times New Roman"/>
          <w:sz w:val="28"/>
          <w:szCs w:val="28"/>
        </w:rPr>
        <w:t>Финансового управления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отдела имущественных и </w:t>
      </w:r>
      <w:r>
        <w:rPr>
          <w:rFonts w:ascii="Times New Roman" w:hAnsi="Times New Roman" w:cs="Times New Roman"/>
          <w:sz w:val="28"/>
          <w:szCs w:val="28"/>
        </w:rPr>
        <w:lastRenderedPageBreak/>
        <w:t>земельных отношений</w:t>
      </w:r>
      <w:r w:rsidRPr="00740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Администрации, отдела архитектуры и градостроительства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>, и отраслевы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0DDA">
        <w:rPr>
          <w:rFonts w:ascii="Times New Roman" w:hAnsi="Times New Roman" w:cs="Times New Roman"/>
          <w:sz w:val="28"/>
          <w:szCs w:val="28"/>
        </w:rPr>
        <w:t xml:space="preserve"> (функциональны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0DDA">
        <w:rPr>
          <w:rFonts w:ascii="Times New Roman" w:hAnsi="Times New Roman" w:cs="Times New Roman"/>
          <w:sz w:val="28"/>
          <w:szCs w:val="28"/>
        </w:rPr>
        <w:t>) орган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40DDA">
        <w:rPr>
          <w:rFonts w:ascii="Times New Roman" w:hAnsi="Times New Roman" w:cs="Times New Roman"/>
          <w:sz w:val="28"/>
          <w:szCs w:val="28"/>
        </w:rPr>
        <w:t xml:space="preserve"> Администрации готовят сводное заключение в соответствии с </w:t>
      </w:r>
      <w:hyperlink w:anchor="P100">
        <w:r w:rsidRPr="00740DDA">
          <w:rPr>
            <w:rFonts w:ascii="Times New Roman" w:hAnsi="Times New Roman" w:cs="Times New Roman"/>
            <w:sz w:val="28"/>
            <w:szCs w:val="28"/>
          </w:rPr>
          <w:t>пунктом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>2 настоящего Порядка и направляет его Глав</w:t>
      </w:r>
      <w:r>
        <w:rPr>
          <w:rFonts w:ascii="Times New Roman" w:hAnsi="Times New Roman" w:cs="Times New Roman"/>
          <w:sz w:val="28"/>
          <w:szCs w:val="28"/>
        </w:rPr>
        <w:t>е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для принятия решения о предоставлении (отказе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 xml:space="preserve">в предоставлении) Согласия, о котором соответствующая резолюция проставляется Главой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на сводном заключении в течение 3 (трех) рабочих дней со дня поступления документов, указанных в настоящем пункте</w:t>
      </w:r>
      <w:r>
        <w:rPr>
          <w:rFonts w:ascii="Times New Roman" w:hAnsi="Times New Roman" w:cs="Times New Roman"/>
          <w:sz w:val="28"/>
          <w:szCs w:val="28"/>
        </w:rPr>
        <w:t xml:space="preserve">, с учетом оснований для отказа </w:t>
      </w:r>
      <w:r w:rsidRPr="00740DDA">
        <w:rPr>
          <w:rFonts w:ascii="Times New Roman" w:hAnsi="Times New Roman" w:cs="Times New Roman"/>
          <w:sz w:val="28"/>
          <w:szCs w:val="28"/>
        </w:rPr>
        <w:t xml:space="preserve">в предоставлении Согласия, предусмотренных </w:t>
      </w:r>
      <w:hyperlink w:anchor="P110">
        <w:r w:rsidRPr="00740DDA">
          <w:rPr>
            <w:rFonts w:ascii="Times New Roman" w:hAnsi="Times New Roman" w:cs="Times New Roman"/>
            <w:sz w:val="28"/>
            <w:szCs w:val="28"/>
          </w:rPr>
          <w:t>пунктом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>3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>Порядка.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7" w:name="P100"/>
      <w:bookmarkEnd w:id="7"/>
      <w:r w:rsidRPr="00740DDA">
        <w:rPr>
          <w:rFonts w:ascii="Times New Roman" w:hAnsi="Times New Roman" w:cs="Times New Roman"/>
          <w:sz w:val="28"/>
          <w:szCs w:val="28"/>
        </w:rPr>
        <w:t>3.12. Сводное заключение должно содержать: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указание на экономическую эффективность (неэффективность) реализации нового инвестиционного проекта на территории</w:t>
      </w:r>
      <w:r w:rsidRPr="00A97AFF"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указание на соблюдение (несоблюдение) условий, указанных в </w:t>
      </w:r>
      <w:hyperlink w:anchor="P44">
        <w:r w:rsidRPr="00740DDA">
          <w:rPr>
            <w:rFonts w:ascii="Times New Roman" w:hAnsi="Times New Roman" w:cs="Times New Roman"/>
            <w:sz w:val="28"/>
            <w:szCs w:val="28"/>
          </w:rPr>
          <w:t>абзацах втором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46">
        <w:r w:rsidRPr="00740DDA">
          <w:rPr>
            <w:rFonts w:ascii="Times New Roman" w:hAnsi="Times New Roman" w:cs="Times New Roman"/>
            <w:sz w:val="28"/>
            <w:szCs w:val="28"/>
          </w:rPr>
          <w:t>четвертом пункта 2.1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 (за исключением случая присоединения к заключенному Соглашению);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указание на возможность (невозможность) возмещения затрат, указанных в </w:t>
      </w:r>
      <w:hyperlink r:id="rId23">
        <w:r w:rsidRPr="00740DDA">
          <w:rPr>
            <w:rFonts w:ascii="Times New Roman" w:hAnsi="Times New Roman" w:cs="Times New Roman"/>
            <w:sz w:val="28"/>
            <w:szCs w:val="28"/>
          </w:rPr>
          <w:t>части 1 статьи 15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69-ФЗ, в пределах земельного налога;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указание на оценку влияния реализации нового инвестиционного проекта на соответствующую отрасль хозяйства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(если применимо);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указание на соответствие (несоответствие) целей и задач нового инвестиционного проекта целям и задачам муниципальных программ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указание на возможность (невозможность) использования объектов недвижимого имущества, в том числе земельных участков, необходимых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для реализации нового инвестиционного проекта, находящихся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в собственности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;</w:t>
      </w:r>
    </w:p>
    <w:p w:rsidR="007340FB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указание на соответствие (несоответствие) земельных участков, находящихся в собственности муниципального образования и (или) государственная собственность на которые не разграничена, необходимых для реализации нового инвестиционного проекта, документам территориального планирования, градостроительного зонирования, документации по планировке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выводы органов местного самоуправления, участвовавших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в рассмотрении представленных организацией документов, о возможности (невозможности) реализации нового инвестиционного проекта на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на предложенных организацией условиях либо условиях проведения конкурса (в случае публичной проектной инициативы), а также о возможности (невозможности) согласования списка актов (решений);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информацию о наличии (отсутствии) оснований для отказа </w:t>
      </w:r>
      <w:r w:rsidRPr="00740DDA">
        <w:rPr>
          <w:rFonts w:ascii="Times New Roman" w:hAnsi="Times New Roman" w:cs="Times New Roman"/>
          <w:sz w:val="28"/>
          <w:szCs w:val="28"/>
        </w:rPr>
        <w:br/>
      </w:r>
      <w:r w:rsidRPr="00740DDA">
        <w:rPr>
          <w:rFonts w:ascii="Times New Roman" w:hAnsi="Times New Roman" w:cs="Times New Roman"/>
          <w:sz w:val="28"/>
          <w:szCs w:val="28"/>
        </w:rPr>
        <w:lastRenderedPageBreak/>
        <w:t xml:space="preserve">в предоставлении Согласия, предусмотренных </w:t>
      </w:r>
      <w:hyperlink w:anchor="P110">
        <w:r w:rsidRPr="00740DDA">
          <w:rPr>
            <w:rFonts w:ascii="Times New Roman" w:hAnsi="Times New Roman" w:cs="Times New Roman"/>
            <w:sz w:val="28"/>
            <w:szCs w:val="28"/>
          </w:rPr>
          <w:t>пунктом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>3 настоящего Порядка.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8" w:name="P110"/>
      <w:bookmarkEnd w:id="8"/>
      <w:r w:rsidRPr="00740DDA">
        <w:rPr>
          <w:rFonts w:ascii="Times New Roman" w:hAnsi="Times New Roman" w:cs="Times New Roman"/>
          <w:sz w:val="28"/>
          <w:szCs w:val="28"/>
        </w:rPr>
        <w:t>3.13. Основаниями для отказа в предоставлении Согласия являются: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1) экономическая неэффективность реализации нового инвестиционного проекта на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2) несоблюдение условий, указанных в </w:t>
      </w:r>
      <w:hyperlink w:anchor="P44">
        <w:r w:rsidRPr="00740DDA">
          <w:rPr>
            <w:rFonts w:ascii="Times New Roman" w:hAnsi="Times New Roman" w:cs="Times New Roman"/>
            <w:sz w:val="28"/>
            <w:szCs w:val="28"/>
          </w:rPr>
          <w:t>абзацах втором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46">
        <w:r w:rsidRPr="00740DDA">
          <w:rPr>
            <w:rFonts w:ascii="Times New Roman" w:hAnsi="Times New Roman" w:cs="Times New Roman"/>
            <w:sz w:val="28"/>
            <w:szCs w:val="28"/>
          </w:rPr>
          <w:t>четвертом пункта 2.1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 (за исключением случая присоединения </w:t>
      </w:r>
      <w:r w:rsidRPr="00740DDA">
        <w:rPr>
          <w:rFonts w:ascii="Times New Roman" w:hAnsi="Times New Roman" w:cs="Times New Roman"/>
          <w:sz w:val="28"/>
          <w:szCs w:val="28"/>
        </w:rPr>
        <w:br/>
        <w:t>к заключенному Соглашению);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3) невозможность возмещения затрат, указанных в </w:t>
      </w:r>
      <w:hyperlink r:id="rId24">
        <w:r w:rsidRPr="00740DDA">
          <w:rPr>
            <w:rFonts w:ascii="Times New Roman" w:hAnsi="Times New Roman" w:cs="Times New Roman"/>
            <w:sz w:val="28"/>
            <w:szCs w:val="28"/>
          </w:rPr>
          <w:t>части 1 статьи 15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Федерального закона № 69-ФЗ, в пределах земельного налога;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4) отрицательное влияние реализации нового инвестиционного проекта </w:t>
      </w:r>
      <w:r w:rsidRPr="00740DDA">
        <w:rPr>
          <w:rFonts w:ascii="Times New Roman" w:hAnsi="Times New Roman" w:cs="Times New Roman"/>
          <w:sz w:val="28"/>
          <w:szCs w:val="28"/>
        </w:rPr>
        <w:br/>
        <w:t>на соответствующую отрасль хозяйства муниципального образования;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5) несоответствие целей и задач нового инвестиционного проекта целям и задачам муниципальных программ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6) невозможность использования объектов недвижимого имущества,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в том числе земельных участков, необходимых для реализации нового инвестиционного проекта, находящихся в собственности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7) несоответствие земельных участков, находящихся в собственности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 xml:space="preserve">и (или) государственная собственность на которые не разграничена, необходимых для реализации нового инвестиционного проекта, документам территориального планирования, градостроительного зонирования, документации по планировке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>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8) невозможность реализации нового инвестиционного проекта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на территории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на предложенных организацией условиях либо условиях проведения конкурса (в случае публичной проектной инициативы);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>9) невозможность согласования списка актов (решений).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3.14. В случае принятия Главой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решения о предоставлении Согласия </w:t>
      </w:r>
      <w:r>
        <w:rPr>
          <w:rFonts w:ascii="Times New Roman" w:hAnsi="Times New Roman" w:cs="Times New Roman"/>
          <w:sz w:val="28"/>
          <w:szCs w:val="28"/>
        </w:rPr>
        <w:t>отдел экономического развития</w:t>
      </w:r>
      <w:r w:rsidRPr="00740DDA">
        <w:rPr>
          <w:rFonts w:ascii="Times New Roman" w:hAnsi="Times New Roman" w:cs="Times New Roman"/>
          <w:sz w:val="28"/>
          <w:szCs w:val="28"/>
        </w:rPr>
        <w:t xml:space="preserve"> в течение 30 (тридцати) рабочих дней со дня регистрации представленных организацией документов осуществляет подготовку проекта </w:t>
      </w:r>
      <w:hyperlink w:anchor="P321">
        <w:r w:rsidRPr="00740DDA">
          <w:rPr>
            <w:rFonts w:ascii="Times New Roman" w:hAnsi="Times New Roman" w:cs="Times New Roman"/>
            <w:sz w:val="28"/>
            <w:szCs w:val="28"/>
          </w:rPr>
          <w:t>заявления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Главы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, подтверждающего согласие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на заключение (присоединение)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 xml:space="preserve">к соглашению о защите и поощрении капиталовложений (далее - Заявление Главы), по форме, предусмотренной постановлением Правительства РФ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№ 1602 и проекта сопроводительного письма к нему в адрес организации (далее - письмо) с приложением списка актов (решений), проекта дополнительного соглашения к Соглашению в количестве представленных организацией экземпляров (в случае присоединения к Соглашению) и направляет Главе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на подписание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>в установленном порядке.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3.15. Письмо, </w:t>
      </w:r>
      <w:hyperlink w:anchor="P321">
        <w:r w:rsidRPr="00740DDA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Главы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>, список актов (решений), проект дополнительного соглашения к Соглашению в количестве представленных организацией экземпляров (в случае присоединения к Соглашению) в течение 3 (трех) рабочих дней со дня их подписания Главой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Администрация направляет организации заказным письмом с уведомлением о вручении по адресу, указанному в заявлении организации.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9" w:name="P122"/>
      <w:bookmarkEnd w:id="9"/>
      <w:r w:rsidRPr="00740DDA">
        <w:rPr>
          <w:rFonts w:ascii="Times New Roman" w:hAnsi="Times New Roman" w:cs="Times New Roman"/>
          <w:sz w:val="28"/>
          <w:szCs w:val="28"/>
        </w:rPr>
        <w:t xml:space="preserve">3.16. В случае принятия Главой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 xml:space="preserve">решения об отказе в предоставлении Согласия </w:t>
      </w:r>
      <w:r>
        <w:rPr>
          <w:rFonts w:ascii="Times New Roman" w:hAnsi="Times New Roman" w:cs="Times New Roman"/>
          <w:sz w:val="28"/>
          <w:szCs w:val="28"/>
        </w:rPr>
        <w:t xml:space="preserve">отдел экономического развития </w:t>
      </w:r>
      <w:r w:rsidRPr="00740DDA">
        <w:rPr>
          <w:rFonts w:ascii="Times New Roman" w:hAnsi="Times New Roman" w:cs="Times New Roman"/>
          <w:sz w:val="28"/>
          <w:szCs w:val="28"/>
        </w:rPr>
        <w:t xml:space="preserve">Администрации в течение 30 (тридцати) рабочих дней со дня регистрации представленных организацией документов осуществляет подготовку проекта письма в адрес организации об отказе в предоставлении Согласия за подписью Главы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740DD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с указанием оснований для отказа в предоставлении Согласия, предусмотренных </w:t>
      </w:r>
      <w:hyperlink w:anchor="P110">
        <w:r w:rsidRPr="00740DDA">
          <w:rPr>
            <w:rFonts w:ascii="Times New Roman" w:hAnsi="Times New Roman" w:cs="Times New Roman"/>
            <w:sz w:val="28"/>
            <w:szCs w:val="28"/>
          </w:rPr>
          <w:t>пунктом 3.1</w:t>
        </w:r>
      </w:hyperlink>
      <w:r w:rsidRPr="00740DDA">
        <w:rPr>
          <w:rFonts w:ascii="Times New Roman" w:hAnsi="Times New Roman" w:cs="Times New Roman"/>
          <w:sz w:val="28"/>
          <w:szCs w:val="28"/>
        </w:rPr>
        <w:t>3 настоящего Порядка, и направляет Главе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на подписание в установленном порядке.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3.17. Организация до момента получения ей уведомления об отказе </w:t>
      </w:r>
      <w:r w:rsidRPr="00740DDA">
        <w:rPr>
          <w:rFonts w:ascii="Times New Roman" w:hAnsi="Times New Roman" w:cs="Times New Roman"/>
          <w:sz w:val="28"/>
          <w:szCs w:val="28"/>
        </w:rPr>
        <w:br/>
        <w:t>в предоставлении Согласия на заключение Соглашения или подписания Согласия вправе отозвать заявление и документы или вносить в них изменения путем направления в уполномоченный орган соответствующего уведомления по форме, утвержденной постановлением Правительства РФ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№ 1602, представленного на бумажном носителе в ходе личного приема либо </w:t>
      </w:r>
      <w:r w:rsidRPr="00740DDA">
        <w:rPr>
          <w:rFonts w:ascii="Times New Roman" w:hAnsi="Times New Roman" w:cs="Times New Roman"/>
          <w:sz w:val="28"/>
          <w:szCs w:val="28"/>
        </w:rPr>
        <w:br/>
        <w:t>по почте – с приложением описи вложения.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3.18. Отказ в даче Согласия на заключение Соглашения или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на присоединение к заключенному Соглашению, во внесении изменений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в Соглашение по основаниям, предусмотренным пунктом 3.13 настоящего Порядка, не препятствует повторному обращению организации </w:t>
      </w:r>
      <w:r w:rsidRPr="00740DDA">
        <w:rPr>
          <w:rFonts w:ascii="Times New Roman" w:hAnsi="Times New Roman" w:cs="Times New Roman"/>
          <w:sz w:val="28"/>
          <w:szCs w:val="28"/>
        </w:rPr>
        <w:br/>
        <w:t>в уполномоченный орган с заявлением и документами после устранения обстоятельств, послуживших основаниями для такого отказа.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3.19. Письмо, указанное в </w:t>
      </w:r>
      <w:hyperlink w:anchor="P122">
        <w:r w:rsidRPr="00740DDA">
          <w:rPr>
            <w:rFonts w:ascii="Times New Roman" w:hAnsi="Times New Roman" w:cs="Times New Roman"/>
            <w:sz w:val="28"/>
            <w:szCs w:val="28"/>
          </w:rPr>
          <w:t>пункте 3.15</w:t>
        </w:r>
      </w:hyperlink>
      <w:r w:rsidRPr="00740DDA">
        <w:rPr>
          <w:rFonts w:ascii="Times New Roman" w:hAnsi="Times New Roman" w:cs="Times New Roman"/>
          <w:sz w:val="28"/>
          <w:szCs w:val="28"/>
        </w:rPr>
        <w:t xml:space="preserve"> настоящего Порядка, в течение </w:t>
      </w:r>
      <w:r w:rsidRPr="00740DDA">
        <w:rPr>
          <w:rFonts w:ascii="Times New Roman" w:hAnsi="Times New Roman" w:cs="Times New Roman"/>
          <w:sz w:val="28"/>
          <w:szCs w:val="28"/>
        </w:rPr>
        <w:br/>
        <w:t>3 (трех) рабочих дней со дня его подписания Главой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Администрация направляет организации заказным письмом с уведомлением о вручении по адресу, указанному в заявлении организации.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3.20. В случае поступления в уполномоченный орган уведомления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об отзыве заявления и документов в течение 7 рабочих дней с даты </w:t>
      </w:r>
      <w:r w:rsidRPr="00740DDA">
        <w:rPr>
          <w:rFonts w:ascii="Times New Roman" w:hAnsi="Times New Roman" w:cs="Times New Roman"/>
          <w:sz w:val="28"/>
          <w:szCs w:val="28"/>
        </w:rPr>
        <w:br/>
        <w:t xml:space="preserve">его регистрации в Администрации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740DDA">
        <w:rPr>
          <w:rFonts w:ascii="Times New Roman" w:hAnsi="Times New Roman" w:cs="Times New Roman"/>
          <w:sz w:val="28"/>
          <w:szCs w:val="28"/>
        </w:rPr>
        <w:t xml:space="preserve"> специалист </w:t>
      </w:r>
      <w:r>
        <w:rPr>
          <w:rFonts w:ascii="Times New Roman" w:hAnsi="Times New Roman" w:cs="Times New Roman"/>
          <w:sz w:val="28"/>
          <w:szCs w:val="28"/>
        </w:rPr>
        <w:t>отдела экономического развития Администрации</w:t>
      </w:r>
      <w:r w:rsidRPr="00740DDA">
        <w:rPr>
          <w:rFonts w:ascii="Times New Roman" w:hAnsi="Times New Roman" w:cs="Times New Roman"/>
          <w:sz w:val="28"/>
          <w:szCs w:val="28"/>
        </w:rPr>
        <w:t xml:space="preserve"> прекращает рассмотрение заявления и документов и возвращает их сопроводительным письмом организации способом, указанным в уведомлении об отзыве заявления и документов.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0DDA">
        <w:rPr>
          <w:rFonts w:ascii="Times New Roman" w:hAnsi="Times New Roman" w:cs="Times New Roman"/>
          <w:sz w:val="28"/>
          <w:szCs w:val="28"/>
        </w:rPr>
        <w:t xml:space="preserve">3.21. Заключение, изменение и прекращение действия Соглашения </w:t>
      </w:r>
      <w:r w:rsidRPr="00740DDA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осуществляется в соответствии с законодательством Российской Федерации и Республики Башкортостан, муниципальными правовыми актами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342B8">
        <w:rPr>
          <w:rFonts w:ascii="Times New Roman" w:hAnsi="Times New Roman" w:cs="Times New Roman"/>
          <w:sz w:val="28"/>
          <w:szCs w:val="28"/>
        </w:rPr>
        <w:t>Белебеевский</w:t>
      </w:r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740DDA">
        <w:rPr>
          <w:rFonts w:ascii="Times New Roman" w:hAnsi="Times New Roman" w:cs="Times New Roman"/>
          <w:sz w:val="28"/>
          <w:szCs w:val="28"/>
        </w:rPr>
        <w:t>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DDA">
        <w:rPr>
          <w:rFonts w:ascii="Times New Roman" w:hAnsi="Times New Roman" w:cs="Times New Roman"/>
          <w:sz w:val="28"/>
          <w:szCs w:val="28"/>
        </w:rPr>
        <w:t>ГИС «Капиталовложения».</w:t>
      </w:r>
    </w:p>
    <w:p w:rsidR="007340FB" w:rsidRPr="00740DDA" w:rsidRDefault="007340FB" w:rsidP="007340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0FB" w:rsidRPr="00740DDA" w:rsidRDefault="007340FB" w:rsidP="007340FB">
      <w:pPr>
        <w:pStyle w:val="ConsPlusNormal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902C2">
        <w:rPr>
          <w:rFonts w:ascii="Times New Roman" w:hAnsi="Times New Roman" w:cs="Times New Roman"/>
          <w:sz w:val="28"/>
          <w:szCs w:val="28"/>
          <w:highlight w:val="yellow"/>
        </w:rPr>
        <w:t xml:space="preserve">Управляющий делами                                                                            </w:t>
      </w:r>
    </w:p>
    <w:p w:rsidR="007340FB" w:rsidRPr="008D5528" w:rsidRDefault="007340FB" w:rsidP="00936AEF">
      <w:pPr>
        <w:rPr>
          <w:b/>
        </w:rPr>
      </w:pPr>
      <w:bookmarkStart w:id="10" w:name="_GoBack"/>
      <w:bookmarkEnd w:id="10"/>
    </w:p>
    <w:sectPr w:rsidR="007340FB" w:rsidRPr="008D5528" w:rsidSect="00164597">
      <w:pgSz w:w="11907" w:h="16840" w:code="9"/>
      <w:pgMar w:top="1134" w:right="851" w:bottom="709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1B3057B-E48F-4E63-A7E0-4069173AC37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4D92D02-B2AA-4458-8B10-7AB9EAC59E21}"/>
    <w:embedBold r:id="rId3" w:fontKey="{4CBF0CEC-B601-440F-AAEE-6F7825324128}"/>
  </w:font>
  <w:font w:name="NewtonI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E11DC4B-F444-41A8-B37A-D30AAC1A87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B3E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E643AAD"/>
    <w:multiLevelType w:val="hybridMultilevel"/>
    <w:tmpl w:val="900C8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D32650"/>
    <w:multiLevelType w:val="hybridMultilevel"/>
    <w:tmpl w:val="020CC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 w15:restartNumberingAfterBreak="0">
    <w:nsid w:val="4C577CB1"/>
    <w:multiLevelType w:val="hybridMultilevel"/>
    <w:tmpl w:val="BD48E8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B4373"/>
    <w:multiLevelType w:val="hybridMultilevel"/>
    <w:tmpl w:val="AC7EF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985799"/>
    <w:rsid w:val="00001D11"/>
    <w:rsid w:val="00006146"/>
    <w:rsid w:val="00016289"/>
    <w:rsid w:val="000309D8"/>
    <w:rsid w:val="00032633"/>
    <w:rsid w:val="00032C4A"/>
    <w:rsid w:val="0003442B"/>
    <w:rsid w:val="00051C8F"/>
    <w:rsid w:val="0006066F"/>
    <w:rsid w:val="00075EAA"/>
    <w:rsid w:val="00081C95"/>
    <w:rsid w:val="00091B11"/>
    <w:rsid w:val="000A2FAF"/>
    <w:rsid w:val="000D45BB"/>
    <w:rsid w:val="00107A69"/>
    <w:rsid w:val="0012233C"/>
    <w:rsid w:val="00126981"/>
    <w:rsid w:val="00130ED6"/>
    <w:rsid w:val="001312C7"/>
    <w:rsid w:val="00164597"/>
    <w:rsid w:val="0019536E"/>
    <w:rsid w:val="001A193B"/>
    <w:rsid w:val="001A1FB9"/>
    <w:rsid w:val="001B4E86"/>
    <w:rsid w:val="001D3C93"/>
    <w:rsid w:val="001D4CC3"/>
    <w:rsid w:val="002067C1"/>
    <w:rsid w:val="00217D0E"/>
    <w:rsid w:val="002251A3"/>
    <w:rsid w:val="0023798E"/>
    <w:rsid w:val="0024139F"/>
    <w:rsid w:val="002917E2"/>
    <w:rsid w:val="002C3B94"/>
    <w:rsid w:val="002D51BA"/>
    <w:rsid w:val="002D7227"/>
    <w:rsid w:val="00313833"/>
    <w:rsid w:val="0034130C"/>
    <w:rsid w:val="00344F54"/>
    <w:rsid w:val="00355EA3"/>
    <w:rsid w:val="003609B7"/>
    <w:rsid w:val="00383D46"/>
    <w:rsid w:val="003B153D"/>
    <w:rsid w:val="003C4A93"/>
    <w:rsid w:val="003E1BDB"/>
    <w:rsid w:val="004124A6"/>
    <w:rsid w:val="0043217F"/>
    <w:rsid w:val="004342B8"/>
    <w:rsid w:val="00475CBF"/>
    <w:rsid w:val="00495371"/>
    <w:rsid w:val="004A6F16"/>
    <w:rsid w:val="004D5712"/>
    <w:rsid w:val="005026E0"/>
    <w:rsid w:val="005549FA"/>
    <w:rsid w:val="00560A64"/>
    <w:rsid w:val="00572279"/>
    <w:rsid w:val="00572982"/>
    <w:rsid w:val="00597F1F"/>
    <w:rsid w:val="005B290E"/>
    <w:rsid w:val="005B3479"/>
    <w:rsid w:val="005C036D"/>
    <w:rsid w:val="005C061F"/>
    <w:rsid w:val="005D5249"/>
    <w:rsid w:val="005E4C4D"/>
    <w:rsid w:val="005F60F2"/>
    <w:rsid w:val="0061392F"/>
    <w:rsid w:val="00632C40"/>
    <w:rsid w:val="00653D45"/>
    <w:rsid w:val="00663634"/>
    <w:rsid w:val="0066376A"/>
    <w:rsid w:val="00670484"/>
    <w:rsid w:val="0067715D"/>
    <w:rsid w:val="006875CE"/>
    <w:rsid w:val="006972DB"/>
    <w:rsid w:val="00697703"/>
    <w:rsid w:val="006A7377"/>
    <w:rsid w:val="006A7B73"/>
    <w:rsid w:val="006C1243"/>
    <w:rsid w:val="006C7845"/>
    <w:rsid w:val="006D5676"/>
    <w:rsid w:val="006E01F1"/>
    <w:rsid w:val="006E249B"/>
    <w:rsid w:val="006E471C"/>
    <w:rsid w:val="007200E3"/>
    <w:rsid w:val="00721CCF"/>
    <w:rsid w:val="007340FB"/>
    <w:rsid w:val="00740657"/>
    <w:rsid w:val="00775EF1"/>
    <w:rsid w:val="00782E72"/>
    <w:rsid w:val="007869EF"/>
    <w:rsid w:val="00790E70"/>
    <w:rsid w:val="007A0D31"/>
    <w:rsid w:val="007A2937"/>
    <w:rsid w:val="007B66A0"/>
    <w:rsid w:val="007C68DA"/>
    <w:rsid w:val="007E0799"/>
    <w:rsid w:val="007E37FC"/>
    <w:rsid w:val="007E5D38"/>
    <w:rsid w:val="008507F6"/>
    <w:rsid w:val="0089063A"/>
    <w:rsid w:val="00896D7B"/>
    <w:rsid w:val="008A0344"/>
    <w:rsid w:val="008A118F"/>
    <w:rsid w:val="008A30B2"/>
    <w:rsid w:val="008D2CFE"/>
    <w:rsid w:val="008D5091"/>
    <w:rsid w:val="008D5528"/>
    <w:rsid w:val="008E2A6E"/>
    <w:rsid w:val="008F45CF"/>
    <w:rsid w:val="00913053"/>
    <w:rsid w:val="00917735"/>
    <w:rsid w:val="00935761"/>
    <w:rsid w:val="00936AEF"/>
    <w:rsid w:val="00941FE0"/>
    <w:rsid w:val="00964BF6"/>
    <w:rsid w:val="009720E2"/>
    <w:rsid w:val="00985799"/>
    <w:rsid w:val="009901FA"/>
    <w:rsid w:val="009A321C"/>
    <w:rsid w:val="009A75CF"/>
    <w:rsid w:val="009B6404"/>
    <w:rsid w:val="009C6C88"/>
    <w:rsid w:val="009D4CAC"/>
    <w:rsid w:val="009E6E71"/>
    <w:rsid w:val="00A01CEC"/>
    <w:rsid w:val="00A0231A"/>
    <w:rsid w:val="00A02846"/>
    <w:rsid w:val="00A042B4"/>
    <w:rsid w:val="00A23704"/>
    <w:rsid w:val="00A32B19"/>
    <w:rsid w:val="00A557AE"/>
    <w:rsid w:val="00A66DD9"/>
    <w:rsid w:val="00A67A7C"/>
    <w:rsid w:val="00A8182C"/>
    <w:rsid w:val="00A90ADB"/>
    <w:rsid w:val="00AA1B2F"/>
    <w:rsid w:val="00AA5BF7"/>
    <w:rsid w:val="00AB5454"/>
    <w:rsid w:val="00AB5803"/>
    <w:rsid w:val="00AD6B56"/>
    <w:rsid w:val="00AE0681"/>
    <w:rsid w:val="00AF6F86"/>
    <w:rsid w:val="00B03E14"/>
    <w:rsid w:val="00B222A3"/>
    <w:rsid w:val="00B223C0"/>
    <w:rsid w:val="00B278AE"/>
    <w:rsid w:val="00B36518"/>
    <w:rsid w:val="00B52548"/>
    <w:rsid w:val="00B54552"/>
    <w:rsid w:val="00B54937"/>
    <w:rsid w:val="00B56EB1"/>
    <w:rsid w:val="00B5758E"/>
    <w:rsid w:val="00B9131E"/>
    <w:rsid w:val="00B954DE"/>
    <w:rsid w:val="00BC3315"/>
    <w:rsid w:val="00BD4470"/>
    <w:rsid w:val="00BF440A"/>
    <w:rsid w:val="00C0387D"/>
    <w:rsid w:val="00C17506"/>
    <w:rsid w:val="00C22712"/>
    <w:rsid w:val="00C34A59"/>
    <w:rsid w:val="00C60DC3"/>
    <w:rsid w:val="00C630EA"/>
    <w:rsid w:val="00C902C2"/>
    <w:rsid w:val="00C95213"/>
    <w:rsid w:val="00CD0053"/>
    <w:rsid w:val="00CF70EB"/>
    <w:rsid w:val="00D06390"/>
    <w:rsid w:val="00D07785"/>
    <w:rsid w:val="00D11711"/>
    <w:rsid w:val="00D12596"/>
    <w:rsid w:val="00D17E6B"/>
    <w:rsid w:val="00D418D9"/>
    <w:rsid w:val="00D96B96"/>
    <w:rsid w:val="00DA1394"/>
    <w:rsid w:val="00DA7805"/>
    <w:rsid w:val="00DB2721"/>
    <w:rsid w:val="00DB3695"/>
    <w:rsid w:val="00DC4815"/>
    <w:rsid w:val="00DF0F78"/>
    <w:rsid w:val="00DF586C"/>
    <w:rsid w:val="00E051A2"/>
    <w:rsid w:val="00E15726"/>
    <w:rsid w:val="00E17180"/>
    <w:rsid w:val="00E3646A"/>
    <w:rsid w:val="00E4233C"/>
    <w:rsid w:val="00E503CA"/>
    <w:rsid w:val="00E60585"/>
    <w:rsid w:val="00E638FC"/>
    <w:rsid w:val="00E77F1C"/>
    <w:rsid w:val="00EA5605"/>
    <w:rsid w:val="00EB292D"/>
    <w:rsid w:val="00EB57B4"/>
    <w:rsid w:val="00EC2FC9"/>
    <w:rsid w:val="00EC51BD"/>
    <w:rsid w:val="00EE6CAB"/>
    <w:rsid w:val="00EF1708"/>
    <w:rsid w:val="00F14C8C"/>
    <w:rsid w:val="00F47BD4"/>
    <w:rsid w:val="00F6193D"/>
    <w:rsid w:val="00F647A2"/>
    <w:rsid w:val="00F6680D"/>
    <w:rsid w:val="00F76DE7"/>
    <w:rsid w:val="00F91ABF"/>
    <w:rsid w:val="00F923BE"/>
    <w:rsid w:val="00FA4A20"/>
    <w:rsid w:val="00FC3DBA"/>
    <w:rsid w:val="00FC4264"/>
    <w:rsid w:val="00FD6152"/>
    <w:rsid w:val="00FE07A1"/>
    <w:rsid w:val="00FE2592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C4D778"/>
  <w15:docId w15:val="{85A5B7EB-4236-4983-A8DC-9471E4DE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BF6"/>
  </w:style>
  <w:style w:type="paragraph" w:styleId="1">
    <w:name w:val="heading 1"/>
    <w:basedOn w:val="a"/>
    <w:next w:val="a"/>
    <w:qFormat/>
    <w:rsid w:val="00964BF6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964BF6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964BF6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964BF6"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964BF6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964BF6"/>
    <w:pPr>
      <w:keepNext/>
      <w:jc w:val="center"/>
      <w:outlineLvl w:val="5"/>
    </w:pPr>
    <w:rPr>
      <w:b/>
      <w:caps/>
      <w:sz w:val="36"/>
    </w:rPr>
  </w:style>
  <w:style w:type="paragraph" w:styleId="9">
    <w:name w:val="heading 9"/>
    <w:basedOn w:val="a"/>
    <w:next w:val="a"/>
    <w:qFormat/>
    <w:rsid w:val="00A66DD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64BF6"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sid w:val="00964BF6"/>
    <w:rPr>
      <w:sz w:val="28"/>
    </w:rPr>
  </w:style>
  <w:style w:type="paragraph" w:styleId="20">
    <w:name w:val="Body Text 2"/>
    <w:basedOn w:val="a"/>
    <w:rsid w:val="00964BF6"/>
    <w:pPr>
      <w:jc w:val="both"/>
    </w:pPr>
    <w:rPr>
      <w:sz w:val="28"/>
    </w:rPr>
  </w:style>
  <w:style w:type="paragraph" w:styleId="a5">
    <w:name w:val="Body Text Indent"/>
    <w:basedOn w:val="a"/>
    <w:rsid w:val="00964BF6"/>
    <w:pPr>
      <w:ind w:firstLine="708"/>
      <w:jc w:val="both"/>
    </w:pPr>
    <w:rPr>
      <w:sz w:val="28"/>
    </w:rPr>
  </w:style>
  <w:style w:type="paragraph" w:styleId="30">
    <w:name w:val="Body Text 3"/>
    <w:basedOn w:val="a"/>
    <w:rsid w:val="00964BF6"/>
    <w:pPr>
      <w:jc w:val="center"/>
    </w:pPr>
    <w:rPr>
      <w:b/>
      <w:sz w:val="22"/>
    </w:rPr>
  </w:style>
  <w:style w:type="paragraph" w:styleId="21">
    <w:name w:val="Body Text Indent 2"/>
    <w:basedOn w:val="a"/>
    <w:rsid w:val="00964BF6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5026E0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3E1BDB"/>
    <w:rPr>
      <w:color w:val="0000FF"/>
      <w:u w:val="single"/>
    </w:rPr>
  </w:style>
  <w:style w:type="paragraph" w:styleId="a8">
    <w:name w:val="No Spacing"/>
    <w:uiPriority w:val="1"/>
    <w:qFormat/>
    <w:rsid w:val="008A118F"/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23798E"/>
    <w:pPr>
      <w:widowControl w:val="0"/>
      <w:autoSpaceDE w:val="0"/>
      <w:autoSpaceDN w:val="0"/>
    </w:pPr>
    <w:rPr>
      <w:rFonts w:ascii="Calibri" w:eastAsiaTheme="minorEastAsia" w:hAnsi="Calibri" w:cs="Calibri"/>
      <w:b/>
      <w:sz w:val="22"/>
      <w:szCs w:val="22"/>
    </w:rPr>
  </w:style>
  <w:style w:type="paragraph" w:customStyle="1" w:styleId="ConsPlusNormal">
    <w:name w:val="ConsPlusNormal"/>
    <w:rsid w:val="007340FB"/>
    <w:pPr>
      <w:widowControl w:val="0"/>
      <w:autoSpaceDE w:val="0"/>
      <w:autoSpaceDN w:val="0"/>
    </w:pPr>
    <w:rPr>
      <w:rFonts w:ascii="Calibri" w:eastAsiaTheme="minorEastAsia" w:hAnsi="Calibri" w:cs="Calibri"/>
      <w:sz w:val="22"/>
      <w:szCs w:val="22"/>
    </w:rPr>
  </w:style>
  <w:style w:type="paragraph" w:customStyle="1" w:styleId="subheader">
    <w:name w:val="subheader"/>
    <w:basedOn w:val="a"/>
    <w:uiPriority w:val="99"/>
    <w:rsid w:val="007340FB"/>
    <w:pPr>
      <w:spacing w:before="150" w:after="75"/>
    </w:pPr>
    <w:rPr>
      <w:rFonts w:ascii="Arial" w:hAnsi="Arial" w:cs="Arial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1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26875&amp;dst=100020" TargetMode="External"/><Relationship Id="rId13" Type="http://schemas.openxmlformats.org/officeDocument/2006/relationships/hyperlink" Target="https://login.consultant.ru/link/?req=doc&amp;base=LAW&amp;n=431969&amp;dst=100178" TargetMode="External"/><Relationship Id="rId18" Type="http://schemas.openxmlformats.org/officeDocument/2006/relationships/hyperlink" Target="https://login.consultant.ru/link/?req=doc&amp;base=LAW&amp;n=431969&amp;dst=100217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eq=doc&amp;base=LAW&amp;n=431969&amp;dst=100217" TargetMode="External"/><Relationship Id="rId7" Type="http://schemas.openxmlformats.org/officeDocument/2006/relationships/hyperlink" Target="https://login.consultant.ru/link/?req=doc&amp;base=LAW&amp;n=431969&amp;dst=100074" TargetMode="External"/><Relationship Id="rId12" Type="http://schemas.openxmlformats.org/officeDocument/2006/relationships/hyperlink" Target="https://login.consultant.ru/link/?req=doc&amp;base=LAW&amp;n=431969&amp;dst=100135" TargetMode="External"/><Relationship Id="rId17" Type="http://schemas.openxmlformats.org/officeDocument/2006/relationships/hyperlink" Target="https://login.consultant.ru/link/?req=doc&amp;base=LAW&amp;n=431969&amp;dst=100217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431969&amp;dst=100787" TargetMode="External"/><Relationship Id="rId20" Type="http://schemas.openxmlformats.org/officeDocument/2006/relationships/hyperlink" Target="https://login.consultant.ru/link/?req=doc&amp;base=LAW&amp;n=431969&amp;dst=10021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26875&amp;dst=100020" TargetMode="External"/><Relationship Id="rId11" Type="http://schemas.openxmlformats.org/officeDocument/2006/relationships/hyperlink" Target="https://login.consultant.ru/link/?req=doc&amp;base=LAW&amp;n=431969&amp;dst=100120" TargetMode="External"/><Relationship Id="rId24" Type="http://schemas.openxmlformats.org/officeDocument/2006/relationships/hyperlink" Target="https://login.consultant.ru/link/?req=doc&amp;base=LAW&amp;n=431969&amp;dst=100787" TargetMode="External"/><Relationship Id="rId5" Type="http://schemas.openxmlformats.org/officeDocument/2006/relationships/hyperlink" Target="https://login.consultant.ru/link/?req=doc&amp;base=LAW&amp;n=431969&amp;dst=100074" TargetMode="External"/><Relationship Id="rId15" Type="http://schemas.openxmlformats.org/officeDocument/2006/relationships/hyperlink" Target="https://login.consultant.ru/link/?req=doc&amp;base=LAW&amp;n=431969&amp;dst=100217" TargetMode="External"/><Relationship Id="rId23" Type="http://schemas.openxmlformats.org/officeDocument/2006/relationships/hyperlink" Target="https://login.consultant.ru/link/?req=doc&amp;base=LAW&amp;n=431969&amp;dst=100787" TargetMode="External"/><Relationship Id="rId10" Type="http://schemas.openxmlformats.org/officeDocument/2006/relationships/hyperlink" Target="https://login.consultant.ru/link/?req=doc&amp;base=LAW&amp;n=431969&amp;dst=100462" TargetMode="External"/><Relationship Id="rId19" Type="http://schemas.openxmlformats.org/officeDocument/2006/relationships/hyperlink" Target="https://login.consultant.ru/link/?req=doc&amp;base=LAW&amp;n=431969&amp;dst=1007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31969" TargetMode="External"/><Relationship Id="rId14" Type="http://schemas.openxmlformats.org/officeDocument/2006/relationships/hyperlink" Target="https://login.consultant.ru/link/?req=doc&amp;base=LAW&amp;n=431969" TargetMode="External"/><Relationship Id="rId22" Type="http://schemas.openxmlformats.org/officeDocument/2006/relationships/hyperlink" Target="https://login.consultant.ru/link/?req=doc&amp;base=LAW&amp;n=431969&amp;dst=10021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13</Pages>
  <Words>5276</Words>
  <Characters>30077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</vt:lpstr>
    </vt:vector>
  </TitlesOfParts>
  <Company>Администрация</Company>
  <LinksUpToDate>false</LinksUpToDate>
  <CharactersWithSpaces>35283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АртМастер</dc:creator>
  <cp:lastModifiedBy>Гузель Ибрагимова</cp:lastModifiedBy>
  <cp:revision>15</cp:revision>
  <cp:lastPrinted>2024-06-07T12:33:00Z</cp:lastPrinted>
  <dcterms:created xsi:type="dcterms:W3CDTF">2024-06-03T07:28:00Z</dcterms:created>
  <dcterms:modified xsi:type="dcterms:W3CDTF">2024-06-07T12:34:00Z</dcterms:modified>
</cp:coreProperties>
</file>